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1551"/>
        <w:gridCol w:w="1214"/>
      </w:tblGrid>
      <w:tr w:rsidR="00546D5D" w:rsidRPr="00546D5D" w:rsidTr="006C40B2">
        <w:trPr>
          <w:jc w:val="center"/>
        </w:trPr>
        <w:tc>
          <w:tcPr>
            <w:tcW w:w="8067" w:type="dxa"/>
            <w:gridSpan w:val="2"/>
            <w:tcBorders>
              <w:top w:val="nil"/>
              <w:left w:val="nil"/>
              <w:bottom w:val="single" w:sz="4" w:space="0" w:color="auto"/>
              <w:right w:val="nil"/>
            </w:tcBorders>
            <w:vAlign w:val="center"/>
          </w:tcPr>
          <w:p w:rsidR="00546D5D" w:rsidRPr="00546D5D" w:rsidRDefault="00546D5D" w:rsidP="00546D5D">
            <w:pPr>
              <w:rPr>
                <w:bCs/>
                <w:lang w:eastAsia="x-none"/>
              </w:rPr>
            </w:pPr>
          </w:p>
        </w:tc>
        <w:tc>
          <w:tcPr>
            <w:tcW w:w="1214" w:type="dxa"/>
            <w:tcBorders>
              <w:top w:val="nil"/>
              <w:left w:val="nil"/>
              <w:bottom w:val="single" w:sz="4" w:space="0" w:color="auto"/>
              <w:right w:val="nil"/>
            </w:tcBorders>
            <w:vAlign w:val="center"/>
          </w:tcPr>
          <w:p w:rsidR="00546D5D" w:rsidRPr="00546D5D" w:rsidRDefault="00546D5D" w:rsidP="00546D5D">
            <w:pPr>
              <w:rPr>
                <w:b/>
                <w:bCs/>
                <w:lang w:eastAsia="x-none"/>
              </w:rPr>
            </w:pPr>
          </w:p>
        </w:tc>
      </w:tr>
      <w:tr w:rsidR="00546D5D" w:rsidRPr="00546D5D" w:rsidTr="006C40B2">
        <w:trPr>
          <w:jc w:val="center"/>
        </w:trPr>
        <w:tc>
          <w:tcPr>
            <w:tcW w:w="6516" w:type="dxa"/>
            <w:tcBorders>
              <w:bottom w:val="single" w:sz="4" w:space="0" w:color="auto"/>
            </w:tcBorders>
            <w:vAlign w:val="center"/>
          </w:tcPr>
          <w:p w:rsidR="00546D5D" w:rsidRPr="00546D5D" w:rsidRDefault="00546D5D" w:rsidP="00546D5D">
            <w:pPr>
              <w:rPr>
                <w:b/>
                <w:bCs/>
                <w:lang w:eastAsia="x-none"/>
              </w:rPr>
            </w:pPr>
            <w:r w:rsidRPr="00546D5D">
              <w:rPr>
                <w:b/>
                <w:bCs/>
                <w:lang w:eastAsia="x-none"/>
              </w:rPr>
              <w:t>Tên học Phạm Hữu Lộc</w:t>
            </w:r>
          </w:p>
        </w:tc>
        <w:tc>
          <w:tcPr>
            <w:tcW w:w="2765" w:type="dxa"/>
            <w:gridSpan w:val="2"/>
            <w:tcBorders>
              <w:bottom w:val="single" w:sz="4" w:space="0" w:color="auto"/>
            </w:tcBorders>
            <w:vAlign w:val="center"/>
          </w:tcPr>
          <w:p w:rsidR="00546D5D" w:rsidRPr="00546D5D" w:rsidRDefault="00546D5D" w:rsidP="00546D5D">
            <w:pPr>
              <w:rPr>
                <w:b/>
                <w:bCs/>
                <w:lang w:eastAsia="x-none"/>
              </w:rPr>
            </w:pPr>
            <w:r>
              <w:rPr>
                <w:b/>
                <w:bCs/>
                <w:lang w:eastAsia="x-none"/>
              </w:rPr>
              <w:t>LTT.GV2.11.055</w:t>
            </w:r>
          </w:p>
        </w:tc>
      </w:tr>
      <w:tr w:rsidR="00546D5D" w:rsidRPr="00546D5D" w:rsidTr="006C40B2">
        <w:trPr>
          <w:jc w:val="center"/>
        </w:trPr>
        <w:tc>
          <w:tcPr>
            <w:tcW w:w="6516" w:type="dxa"/>
            <w:tcBorders>
              <w:bottom w:val="single" w:sz="4" w:space="0" w:color="auto"/>
            </w:tcBorders>
            <w:vAlign w:val="center"/>
          </w:tcPr>
          <w:p w:rsidR="00546D5D" w:rsidRPr="00546D5D" w:rsidRDefault="00546D5D" w:rsidP="00546D5D">
            <w:pPr>
              <w:rPr>
                <w:b/>
                <w:bCs/>
                <w:lang w:eastAsia="x-none"/>
              </w:rPr>
            </w:pPr>
            <w:r w:rsidRPr="00546D5D">
              <w:rPr>
                <w:b/>
                <w:bCs/>
                <w:lang w:eastAsia="x-none"/>
              </w:rPr>
              <w:t>Ngày sinh: 25/02/1966</w:t>
            </w:r>
          </w:p>
        </w:tc>
        <w:tc>
          <w:tcPr>
            <w:tcW w:w="2765" w:type="dxa"/>
            <w:gridSpan w:val="2"/>
            <w:tcBorders>
              <w:bottom w:val="single" w:sz="4" w:space="0" w:color="auto"/>
            </w:tcBorders>
            <w:vAlign w:val="center"/>
          </w:tcPr>
          <w:p w:rsidR="00546D5D" w:rsidRPr="00546D5D" w:rsidRDefault="00546D5D" w:rsidP="00546D5D">
            <w:pPr>
              <w:rPr>
                <w:b/>
                <w:bCs/>
                <w:lang w:eastAsia="x-none"/>
              </w:rPr>
            </w:pPr>
            <w:r w:rsidRPr="00546D5D">
              <w:rPr>
                <w:b/>
                <w:bCs/>
                <w:lang w:val="fr-FR" w:eastAsia="x-none"/>
              </w:rPr>
              <w:t>Phú Hòa Đông, Củ Chi, Thành phố Hồ Chí Minh</w:t>
            </w:r>
          </w:p>
        </w:tc>
      </w:tr>
      <w:tr w:rsidR="00546D5D" w:rsidRPr="00546D5D" w:rsidTr="006C40B2">
        <w:trPr>
          <w:jc w:val="center"/>
        </w:trPr>
        <w:tc>
          <w:tcPr>
            <w:tcW w:w="6516" w:type="dxa"/>
            <w:tcBorders>
              <w:bottom w:val="single" w:sz="4" w:space="0" w:color="auto"/>
            </w:tcBorders>
            <w:vAlign w:val="center"/>
          </w:tcPr>
          <w:p w:rsidR="00546D5D" w:rsidRPr="00546D5D" w:rsidRDefault="00546D5D" w:rsidP="00546D5D">
            <w:pPr>
              <w:rPr>
                <w:b/>
                <w:bCs/>
                <w:lang w:eastAsia="x-none"/>
              </w:rPr>
            </w:pPr>
            <w:r w:rsidRPr="00546D5D">
              <w:rPr>
                <w:b/>
                <w:bCs/>
                <w:lang w:eastAsia="x-none"/>
              </w:rPr>
              <w:t>Email</w:t>
            </w:r>
            <w:r>
              <w:rPr>
                <w:b/>
                <w:bCs/>
                <w:lang w:eastAsia="x-none"/>
              </w:rPr>
              <w:t>: phamhuuloc@lttc.edu.vn</w:t>
            </w:r>
          </w:p>
        </w:tc>
        <w:tc>
          <w:tcPr>
            <w:tcW w:w="2765" w:type="dxa"/>
            <w:gridSpan w:val="2"/>
            <w:tcBorders>
              <w:bottom w:val="single" w:sz="4" w:space="0" w:color="auto"/>
            </w:tcBorders>
            <w:vAlign w:val="center"/>
          </w:tcPr>
          <w:p w:rsidR="00546D5D" w:rsidRPr="00546D5D" w:rsidRDefault="00546D5D" w:rsidP="00546D5D">
            <w:pPr>
              <w:rPr>
                <w:b/>
                <w:bCs/>
                <w:lang w:eastAsia="x-none"/>
              </w:rPr>
            </w:pPr>
            <w:r w:rsidRPr="00546D5D">
              <w:rPr>
                <w:b/>
                <w:bCs/>
                <w:lang w:eastAsia="x-none"/>
              </w:rPr>
              <w:t>0903</w:t>
            </w:r>
            <w:r>
              <w:rPr>
                <w:b/>
                <w:bCs/>
                <w:lang w:eastAsia="x-none"/>
              </w:rPr>
              <w:t xml:space="preserve"> </w:t>
            </w:r>
            <w:r w:rsidRPr="00546D5D">
              <w:rPr>
                <w:b/>
                <w:bCs/>
                <w:lang w:eastAsia="x-none"/>
              </w:rPr>
              <w:t>828</w:t>
            </w:r>
            <w:r>
              <w:rPr>
                <w:b/>
                <w:bCs/>
                <w:lang w:eastAsia="x-none"/>
              </w:rPr>
              <w:t xml:space="preserve"> </w:t>
            </w:r>
            <w:r w:rsidRPr="00546D5D">
              <w:rPr>
                <w:b/>
                <w:bCs/>
                <w:lang w:eastAsia="x-none"/>
              </w:rPr>
              <w:t>252</w:t>
            </w:r>
          </w:p>
        </w:tc>
      </w:tr>
      <w:tr w:rsidR="00546D5D" w:rsidRPr="00546D5D" w:rsidTr="006C40B2">
        <w:trPr>
          <w:jc w:val="center"/>
        </w:trPr>
        <w:tc>
          <w:tcPr>
            <w:tcW w:w="9281" w:type="dxa"/>
            <w:gridSpan w:val="3"/>
            <w:tcBorders>
              <w:bottom w:val="single" w:sz="4" w:space="0" w:color="auto"/>
            </w:tcBorders>
            <w:vAlign w:val="center"/>
          </w:tcPr>
          <w:p w:rsidR="00546D5D" w:rsidRPr="00546D5D" w:rsidRDefault="00546D5D" w:rsidP="00546D5D">
            <w:pPr>
              <w:rPr>
                <w:b/>
                <w:bCs/>
                <w:lang w:eastAsia="x-none"/>
              </w:rPr>
            </w:pPr>
            <w:r w:rsidRPr="00546D5D">
              <w:rPr>
                <w:b/>
                <w:bCs/>
                <w:lang w:eastAsia="x-none"/>
              </w:rPr>
              <w:t>Đơn vị công tác: Trường Cao đẳng Lý Tự Trọng TP. Hồ Chí Minh</w:t>
            </w:r>
          </w:p>
        </w:tc>
      </w:tr>
      <w:tr w:rsidR="00546D5D" w:rsidRPr="00546D5D" w:rsidTr="006C40B2">
        <w:trPr>
          <w:jc w:val="center"/>
        </w:trPr>
        <w:tc>
          <w:tcPr>
            <w:tcW w:w="9281" w:type="dxa"/>
            <w:gridSpan w:val="3"/>
            <w:tcBorders>
              <w:top w:val="single" w:sz="4" w:space="0" w:color="auto"/>
              <w:left w:val="nil"/>
              <w:bottom w:val="single" w:sz="4" w:space="0" w:color="auto"/>
              <w:right w:val="nil"/>
            </w:tcBorders>
            <w:vAlign w:val="center"/>
          </w:tcPr>
          <w:p w:rsidR="00546D5D" w:rsidRPr="00546D5D" w:rsidRDefault="00546D5D" w:rsidP="00546D5D">
            <w:pPr>
              <w:rPr>
                <w:b/>
                <w:bCs/>
                <w:lang w:eastAsia="x-none"/>
              </w:rPr>
            </w:pPr>
          </w:p>
        </w:tc>
      </w:tr>
      <w:tr w:rsidR="00546D5D" w:rsidRPr="00546D5D" w:rsidTr="006C40B2">
        <w:trPr>
          <w:jc w:val="center"/>
        </w:trPr>
        <w:tc>
          <w:tcPr>
            <w:tcW w:w="9281" w:type="dxa"/>
            <w:gridSpan w:val="3"/>
            <w:tcBorders>
              <w:top w:val="single" w:sz="4" w:space="0" w:color="auto"/>
              <w:left w:val="single" w:sz="4" w:space="0" w:color="auto"/>
              <w:bottom w:val="single" w:sz="4" w:space="0" w:color="auto"/>
              <w:right w:val="single" w:sz="4" w:space="0" w:color="auto"/>
            </w:tcBorders>
            <w:vAlign w:val="center"/>
          </w:tcPr>
          <w:p w:rsidR="00546D5D" w:rsidRPr="00546D5D" w:rsidRDefault="00546D5D" w:rsidP="00546D5D">
            <w:pPr>
              <w:rPr>
                <w:b/>
                <w:bCs/>
                <w:lang w:eastAsia="x-none"/>
              </w:rPr>
            </w:pPr>
            <w:r w:rsidRPr="00546D5D">
              <w:rPr>
                <w:b/>
                <w:bCs/>
                <w:lang w:eastAsia="x-none"/>
              </w:rPr>
              <w:t>KHÓA BỒI DƯỠNG THEO TIÊU CHUẨN CHỨC DANH NGHỀ NGHIỆP GIẢNG VIÊN CHÍNH – Hạng II</w:t>
            </w:r>
          </w:p>
        </w:tc>
      </w:tr>
      <w:tr w:rsidR="00546D5D" w:rsidRPr="00546D5D" w:rsidTr="006C40B2">
        <w:trPr>
          <w:trHeight w:val="446"/>
          <w:jc w:val="center"/>
        </w:trPr>
        <w:tc>
          <w:tcPr>
            <w:tcW w:w="9281" w:type="dxa"/>
            <w:gridSpan w:val="3"/>
            <w:tcBorders>
              <w:top w:val="single" w:sz="4" w:space="0" w:color="auto"/>
              <w:left w:val="single" w:sz="4" w:space="0" w:color="auto"/>
              <w:bottom w:val="single" w:sz="4" w:space="0" w:color="auto"/>
              <w:right w:val="single" w:sz="4" w:space="0" w:color="auto"/>
            </w:tcBorders>
            <w:vAlign w:val="center"/>
          </w:tcPr>
          <w:p w:rsidR="00546D5D" w:rsidRPr="00546D5D" w:rsidRDefault="00546D5D" w:rsidP="00546D5D">
            <w:pPr>
              <w:rPr>
                <w:b/>
                <w:bCs/>
                <w:i/>
                <w:lang w:eastAsia="x-none"/>
              </w:rPr>
            </w:pPr>
            <w:r w:rsidRPr="00546D5D">
              <w:rPr>
                <w:b/>
                <w:bCs/>
                <w:i/>
                <w:lang w:eastAsia="x-none"/>
              </w:rPr>
              <w:t>Đơn vị tổ chức: Trường Đại học Sư phạm Tp. Hồ Chí Minh</w:t>
            </w:r>
          </w:p>
        </w:tc>
      </w:tr>
      <w:tr w:rsidR="00546D5D" w:rsidRPr="00546D5D" w:rsidTr="006C40B2">
        <w:trPr>
          <w:trHeight w:val="446"/>
          <w:jc w:val="center"/>
        </w:trPr>
        <w:tc>
          <w:tcPr>
            <w:tcW w:w="9281" w:type="dxa"/>
            <w:gridSpan w:val="3"/>
            <w:tcBorders>
              <w:top w:val="single" w:sz="4" w:space="0" w:color="auto"/>
              <w:left w:val="single" w:sz="4" w:space="0" w:color="auto"/>
              <w:bottom w:val="single" w:sz="4" w:space="0" w:color="auto"/>
              <w:right w:val="single" w:sz="4" w:space="0" w:color="auto"/>
            </w:tcBorders>
            <w:vAlign w:val="center"/>
          </w:tcPr>
          <w:p w:rsidR="00546D5D" w:rsidRPr="00546D5D" w:rsidRDefault="00546D5D" w:rsidP="00546D5D">
            <w:pPr>
              <w:rPr>
                <w:b/>
                <w:bCs/>
                <w:i/>
                <w:lang w:eastAsia="x-none"/>
              </w:rPr>
            </w:pPr>
            <w:r w:rsidRPr="00546D5D">
              <w:rPr>
                <w:b/>
                <w:bCs/>
                <w:i/>
                <w:lang w:eastAsia="x-none"/>
              </w:rPr>
              <w:t xml:space="preserve">Địa điểm học: </w:t>
            </w:r>
            <w:r w:rsidRPr="00546D5D">
              <w:rPr>
                <w:b/>
                <w:bCs/>
                <w:lang w:eastAsia="x-none"/>
              </w:rPr>
              <w:t>Trường Cao đẳng Lý Tự Trọng TP. Hồ Chí Minh</w:t>
            </w:r>
          </w:p>
        </w:tc>
      </w:tr>
      <w:tr w:rsidR="00546D5D" w:rsidRPr="00546D5D" w:rsidTr="006C40B2">
        <w:trPr>
          <w:trHeight w:val="446"/>
          <w:jc w:val="center"/>
        </w:trPr>
        <w:tc>
          <w:tcPr>
            <w:tcW w:w="9281" w:type="dxa"/>
            <w:gridSpan w:val="3"/>
            <w:tcBorders>
              <w:top w:val="single" w:sz="4" w:space="0" w:color="auto"/>
              <w:left w:val="nil"/>
              <w:bottom w:val="nil"/>
              <w:right w:val="nil"/>
            </w:tcBorders>
            <w:vAlign w:val="center"/>
          </w:tcPr>
          <w:p w:rsidR="00546D5D" w:rsidRPr="00546D5D" w:rsidRDefault="00546D5D" w:rsidP="00546D5D">
            <w:pPr>
              <w:rPr>
                <w:b/>
                <w:bCs/>
                <w:lang w:eastAsia="x-none"/>
              </w:rPr>
            </w:pPr>
          </w:p>
        </w:tc>
      </w:tr>
      <w:tr w:rsidR="00546D5D" w:rsidRPr="00546D5D" w:rsidTr="006C40B2">
        <w:trPr>
          <w:jc w:val="center"/>
        </w:trPr>
        <w:tc>
          <w:tcPr>
            <w:tcW w:w="9281" w:type="dxa"/>
            <w:gridSpan w:val="3"/>
            <w:tcBorders>
              <w:top w:val="nil"/>
              <w:left w:val="nil"/>
              <w:bottom w:val="nil"/>
              <w:right w:val="nil"/>
            </w:tcBorders>
            <w:vAlign w:val="center"/>
          </w:tcPr>
          <w:p w:rsidR="00546D5D" w:rsidRPr="00546D5D" w:rsidRDefault="00546D5D" w:rsidP="00546D5D">
            <w:pPr>
              <w:jc w:val="center"/>
              <w:rPr>
                <w:b/>
                <w:bCs/>
                <w:lang w:eastAsia="x-none"/>
              </w:rPr>
            </w:pPr>
            <w:r w:rsidRPr="00542A6D">
              <w:rPr>
                <w:b/>
                <w:bCs/>
                <w:sz w:val="26"/>
                <w:lang w:eastAsia="x-none"/>
              </w:rPr>
              <w:t>CHƯƠNG TRÌNH HÀNH ĐỘNG TRƯỜNG CAO ĐẲNG LÝ TỰ TRỌNG THÀNH PHỐ HỒ CHÍ MINH NĂM 2019 VÀ NHỮNG NĂM TIẾP THEO</w:t>
            </w:r>
          </w:p>
          <w:p w:rsidR="00546D5D" w:rsidRPr="00546D5D" w:rsidRDefault="00546D5D" w:rsidP="00546D5D">
            <w:pPr>
              <w:rPr>
                <w:b/>
                <w:bCs/>
                <w:i/>
                <w:lang w:eastAsia="x-none"/>
              </w:rPr>
            </w:pPr>
          </w:p>
        </w:tc>
      </w:tr>
      <w:tr w:rsidR="00546D5D" w:rsidRPr="00546D5D" w:rsidTr="006C40B2">
        <w:trPr>
          <w:jc w:val="center"/>
        </w:trPr>
        <w:tc>
          <w:tcPr>
            <w:tcW w:w="9281" w:type="dxa"/>
            <w:gridSpan w:val="3"/>
            <w:tcBorders>
              <w:top w:val="nil"/>
              <w:left w:val="nil"/>
              <w:bottom w:val="nil"/>
              <w:right w:val="nil"/>
            </w:tcBorders>
            <w:vAlign w:val="center"/>
          </w:tcPr>
          <w:p w:rsidR="00546D5D" w:rsidRPr="00546D5D" w:rsidRDefault="00546D5D" w:rsidP="0087469E">
            <w:pPr>
              <w:jc w:val="right"/>
              <w:rPr>
                <w:b/>
                <w:bCs/>
                <w:i/>
                <w:lang w:eastAsia="x-none"/>
              </w:rPr>
            </w:pPr>
            <w:bookmarkStart w:id="0" w:name="_GoBack"/>
            <w:bookmarkEnd w:id="0"/>
            <w:r w:rsidRPr="00546D5D">
              <w:rPr>
                <w:b/>
                <w:bCs/>
                <w:i/>
                <w:lang w:eastAsia="x-none"/>
              </w:rPr>
              <w:t xml:space="preserve">Bài thu hoạch này được hoàn thành vào ngày </w:t>
            </w:r>
            <w:r w:rsidR="00542A6D">
              <w:rPr>
                <w:b/>
                <w:bCs/>
                <w:i/>
                <w:lang w:eastAsia="x-none"/>
              </w:rPr>
              <w:t>25</w:t>
            </w:r>
            <w:r w:rsidRPr="00546D5D">
              <w:rPr>
                <w:b/>
                <w:bCs/>
                <w:i/>
                <w:lang w:eastAsia="x-none"/>
              </w:rPr>
              <w:t>/</w:t>
            </w:r>
            <w:r w:rsidR="00542A6D">
              <w:rPr>
                <w:b/>
                <w:bCs/>
                <w:i/>
                <w:lang w:eastAsia="x-none"/>
              </w:rPr>
              <w:t>02</w:t>
            </w:r>
            <w:r w:rsidRPr="00546D5D">
              <w:rPr>
                <w:b/>
                <w:bCs/>
                <w:i/>
                <w:lang w:eastAsia="x-none"/>
              </w:rPr>
              <w:t>/2019</w:t>
            </w:r>
          </w:p>
        </w:tc>
      </w:tr>
    </w:tbl>
    <w:p w:rsidR="007E152C" w:rsidRDefault="007E152C" w:rsidP="007E152C">
      <w:pPr>
        <w:rPr>
          <w:lang w:eastAsia="x-none"/>
        </w:rPr>
      </w:pPr>
    </w:p>
    <w:p w:rsidR="00D2618E" w:rsidRPr="006F787D" w:rsidRDefault="00D2618E" w:rsidP="00657293">
      <w:pPr>
        <w:pStyle w:val="ListParagraph"/>
        <w:numPr>
          <w:ilvl w:val="0"/>
          <w:numId w:val="6"/>
        </w:numPr>
        <w:spacing w:after="0" w:line="360" w:lineRule="auto"/>
        <w:jc w:val="both"/>
        <w:outlineLvl w:val="1"/>
        <w:rPr>
          <w:rFonts w:cs="Times New Roman"/>
          <w:b/>
          <w:sz w:val="28"/>
          <w:szCs w:val="28"/>
        </w:rPr>
      </w:pPr>
      <w:bookmarkStart w:id="1" w:name="_Toc531122435"/>
      <w:bookmarkStart w:id="2" w:name="_Toc534393747"/>
      <w:r w:rsidRPr="006F787D">
        <w:rPr>
          <w:rFonts w:cs="Times New Roman"/>
          <w:b/>
          <w:sz w:val="28"/>
          <w:szCs w:val="28"/>
        </w:rPr>
        <w:t>T</w:t>
      </w:r>
      <w:r w:rsidR="007E152C">
        <w:rPr>
          <w:rFonts w:cs="Times New Roman"/>
          <w:b/>
          <w:sz w:val="28"/>
          <w:szCs w:val="28"/>
        </w:rPr>
        <w:t xml:space="preserve">hực trạng </w:t>
      </w:r>
      <w:bookmarkEnd w:id="1"/>
      <w:bookmarkEnd w:id="2"/>
    </w:p>
    <w:p w:rsidR="00D2618E" w:rsidRPr="006F787D" w:rsidRDefault="00D2618E" w:rsidP="00180316">
      <w:pPr>
        <w:pStyle w:val="NormalWeb"/>
        <w:shd w:val="clear" w:color="auto" w:fill="FFFFFF"/>
        <w:spacing w:before="0" w:beforeAutospacing="0" w:after="0" w:afterAutospacing="0" w:line="360" w:lineRule="auto"/>
        <w:ind w:firstLine="567"/>
        <w:jc w:val="both"/>
        <w:rPr>
          <w:sz w:val="28"/>
          <w:szCs w:val="28"/>
        </w:rPr>
      </w:pPr>
      <w:r w:rsidRPr="006F787D">
        <w:rPr>
          <w:sz w:val="28"/>
          <w:szCs w:val="28"/>
        </w:rPr>
        <w:t>Trong quá trình hội nhập kinh tế quốc tế như hiện nay, nguồn nhân lực đóng vai trò quan trọng sự phát triển của mỗi doanh nghiệp, mỗi tổ chức, của việc tăng trưởng và phát triển của n</w:t>
      </w:r>
      <w:r w:rsidR="007442DD" w:rsidRPr="006F787D">
        <w:rPr>
          <w:sz w:val="28"/>
          <w:szCs w:val="28"/>
        </w:rPr>
        <w:t>ề</w:t>
      </w:r>
      <w:r w:rsidRPr="006F787D">
        <w:rPr>
          <w:sz w:val="28"/>
          <w:szCs w:val="28"/>
        </w:rPr>
        <w:t>n kinh tế. Việc hội nhập kinh tế, mở cửa thị trường </w:t>
      </w:r>
      <w:hyperlink r:id="rId9" w:tgtFrame="_blank" w:history="1">
        <w:r w:rsidRPr="00BA0786">
          <w:rPr>
            <w:rStyle w:val="Hyperlink"/>
            <w:color w:val="auto"/>
            <w:sz w:val="28"/>
            <w:szCs w:val="28"/>
            <w:u w:val="none"/>
          </w:rPr>
          <w:t>lao động</w:t>
        </w:r>
      </w:hyperlink>
      <w:r w:rsidRPr="006F787D">
        <w:rPr>
          <w:sz w:val="28"/>
          <w:szCs w:val="28"/>
        </w:rPr>
        <w:t xml:space="preserve"> tạo ra sự dịch chuyển lao động giữa các nước, đòi hỏi các quốc gia phải nâng cao chất lượng nguồn nhân lực của mình, mặt khác, đòi hỏi người lao động phải có năng lực cạnh tranh cao. </w:t>
      </w:r>
    </w:p>
    <w:p w:rsidR="00D2618E" w:rsidRPr="006F787D" w:rsidRDefault="00D2618E" w:rsidP="00180316">
      <w:pPr>
        <w:pStyle w:val="NormalWeb"/>
        <w:shd w:val="clear" w:color="auto" w:fill="FFFFFF"/>
        <w:spacing w:before="0" w:beforeAutospacing="0" w:after="0" w:afterAutospacing="0" w:line="360" w:lineRule="auto"/>
        <w:ind w:firstLine="567"/>
        <w:jc w:val="both"/>
        <w:rPr>
          <w:sz w:val="28"/>
          <w:szCs w:val="28"/>
        </w:rPr>
      </w:pPr>
      <w:r w:rsidRPr="006F787D">
        <w:rPr>
          <w:sz w:val="28"/>
          <w:szCs w:val="28"/>
        </w:rPr>
        <w:t xml:space="preserve">Khi đánh giá về nguồn nhân lực của nước ta hiện nay, có thể thấy rằng chất lượng nguồn nhân lực còn thấp hơn các nước khác rất nhiều, </w:t>
      </w:r>
      <w:r w:rsidRPr="006F787D">
        <w:rPr>
          <w:sz w:val="28"/>
          <w:szCs w:val="28"/>
          <w:shd w:val="clear" w:color="auto" w:fill="FFFFFF"/>
        </w:rPr>
        <w:t xml:space="preserve">đặc biệt là nhân lực có trình độ chuyên môn cao, có nghề nghiệp được đào tạo bài bản. Hầu hết các ngành kinh tế đều nằm trong tình trạng thiếu nhân lực, nhất là nhân lực có trình độ chuyên môn, kỹ năng lao động và tay nghề. </w:t>
      </w:r>
      <w:r w:rsidRPr="006F787D">
        <w:rPr>
          <w:sz w:val="28"/>
          <w:szCs w:val="28"/>
        </w:rPr>
        <w:t>Đây là thách thức rất lớn đối với Việt Nam, vì hiện nay chất lượng nguồn nhân lực và năng lực cạnh tranh của nền kinh tế nước ta còn rất thấp.</w:t>
      </w:r>
    </w:p>
    <w:p w:rsidR="00CC03D8" w:rsidRPr="006F787D" w:rsidRDefault="00D2618E" w:rsidP="00B72C3A">
      <w:pPr>
        <w:pStyle w:val="NormalWeb"/>
        <w:shd w:val="clear" w:color="auto" w:fill="FFFFFF"/>
        <w:spacing w:before="0" w:beforeAutospacing="0" w:after="0" w:afterAutospacing="0" w:line="360" w:lineRule="auto"/>
        <w:ind w:firstLine="567"/>
        <w:jc w:val="both"/>
        <w:rPr>
          <w:sz w:val="28"/>
          <w:szCs w:val="28"/>
        </w:rPr>
      </w:pPr>
      <w:r w:rsidRPr="006F787D">
        <w:rPr>
          <w:sz w:val="28"/>
          <w:szCs w:val="28"/>
        </w:rPr>
        <w:lastRenderedPageBreak/>
        <w:t>Trước tình hình đó, Đảng và Nhà nước đã có nhiều cơ chế</w:t>
      </w:r>
      <w:r w:rsidR="007442DD" w:rsidRPr="006F787D">
        <w:rPr>
          <w:sz w:val="28"/>
          <w:szCs w:val="28"/>
        </w:rPr>
        <w:t>,</w:t>
      </w:r>
      <w:r w:rsidRPr="006F787D">
        <w:rPr>
          <w:sz w:val="28"/>
          <w:szCs w:val="28"/>
        </w:rPr>
        <w:t xml:space="preserve"> chính sách để thúc đẩy, tạo điều kiện cho công tác dạy nghề được phát triển, tạo nguồn lực lao động tay nghề cao, đáp ứng được yêu cầu của thị trường lao động trong quá trình hội nhập quốc tế.</w:t>
      </w:r>
      <w:r w:rsidR="00B72C3A" w:rsidRPr="006F787D">
        <w:rPr>
          <w:sz w:val="28"/>
          <w:szCs w:val="28"/>
        </w:rPr>
        <w:t xml:space="preserve"> </w:t>
      </w:r>
    </w:p>
    <w:p w:rsidR="00D2618E" w:rsidRPr="006F787D" w:rsidRDefault="00D2618E" w:rsidP="00B72C3A">
      <w:pPr>
        <w:pStyle w:val="NormalWeb"/>
        <w:shd w:val="clear" w:color="auto" w:fill="FFFFFF"/>
        <w:spacing w:before="0" w:beforeAutospacing="0" w:after="0" w:afterAutospacing="0" w:line="360" w:lineRule="auto"/>
        <w:ind w:firstLine="567"/>
        <w:jc w:val="both"/>
        <w:rPr>
          <w:sz w:val="28"/>
          <w:szCs w:val="28"/>
        </w:rPr>
      </w:pPr>
      <w:r w:rsidRPr="006F787D">
        <w:rPr>
          <w:sz w:val="28"/>
          <w:szCs w:val="28"/>
        </w:rPr>
        <w:t>Cụ thể vào ngày 23/5/2014 Chính phủ đã ban hành quyết định “Phê duyệt đề án trường nghề chất lượng cao đến năm 2020” với các tiêu chí đánh giá trường nghề đạt chất lượng cao, nhằm tạo động lực cho các trường phấn đấu trở thành trường chất lượng cao, cung cấp nguồn nhân lực có kiến thức, kỹ năng, ý thức trách nhiệm cao, tăng cường khả năng cạnh tranh trong thời kỳ hội nhập so với các nước bạn.</w:t>
      </w:r>
    </w:p>
    <w:p w:rsidR="00D2618E" w:rsidRPr="006F787D" w:rsidRDefault="00D2618E" w:rsidP="00180316">
      <w:pPr>
        <w:pStyle w:val="NormalWeb"/>
        <w:shd w:val="clear" w:color="auto" w:fill="FFFFFF"/>
        <w:spacing w:before="0" w:beforeAutospacing="0" w:after="0" w:afterAutospacing="0" w:line="360" w:lineRule="auto"/>
        <w:ind w:firstLine="567"/>
        <w:jc w:val="both"/>
        <w:rPr>
          <w:sz w:val="28"/>
          <w:szCs w:val="28"/>
        </w:rPr>
      </w:pPr>
      <w:r w:rsidRPr="006F787D">
        <w:rPr>
          <w:sz w:val="28"/>
          <w:szCs w:val="28"/>
        </w:rPr>
        <w:t>Hòa vào ch</w:t>
      </w:r>
      <w:r w:rsidR="00320E93">
        <w:rPr>
          <w:sz w:val="28"/>
          <w:szCs w:val="28"/>
        </w:rPr>
        <w:t>ủ trương của Đảng và Nhà nước, T</w:t>
      </w:r>
      <w:r w:rsidRPr="006F787D">
        <w:rPr>
          <w:sz w:val="28"/>
          <w:szCs w:val="28"/>
        </w:rPr>
        <w:t>rường C</w:t>
      </w:r>
      <w:r w:rsidR="007442DD" w:rsidRPr="006F787D">
        <w:rPr>
          <w:sz w:val="28"/>
          <w:szCs w:val="28"/>
        </w:rPr>
        <w:t>ao đẳng</w:t>
      </w:r>
      <w:r w:rsidRPr="006F787D">
        <w:rPr>
          <w:sz w:val="28"/>
          <w:szCs w:val="28"/>
        </w:rPr>
        <w:t xml:space="preserve"> Lý Tự Trọng</w:t>
      </w:r>
      <w:r w:rsidR="007442DD" w:rsidRPr="006F787D">
        <w:rPr>
          <w:sz w:val="28"/>
          <w:szCs w:val="28"/>
        </w:rPr>
        <w:t xml:space="preserve"> Thành phố Hồ Chí Minh</w:t>
      </w:r>
      <w:r w:rsidRPr="006F787D">
        <w:rPr>
          <w:sz w:val="28"/>
          <w:szCs w:val="28"/>
        </w:rPr>
        <w:t xml:space="preserve"> cũng không ngừng phấn đấu để trở thành một trong những trường đào tạo nghề đạt chuẩn chất lượng cao, tạo nguồn nhân lực chất lượng, đáp ứng yêu cầu thị trường lao động trong thời kỳ hội nhập nhưng còn gặp nhiều khó khăn, hạn chế nên vẫn chưa đạt được mục tiêu mong muốn. </w:t>
      </w:r>
      <w:r w:rsidRPr="006F787D">
        <w:rPr>
          <w:bCs/>
          <w:sz w:val="28"/>
          <w:szCs w:val="28"/>
        </w:rPr>
        <w:t>Theo thống kê của tổng cục Giáo dục nghề nghiệp (Bộ LĐTBXH) đã sơ kết 3 năm thực hiện đề án phát triển trường nghề chất lượng cao giai đoạn 2014-2017. Dù đã có nhiều nỗ lực</w:t>
      </w:r>
      <w:r w:rsidRPr="006F787D">
        <w:rPr>
          <w:bCs/>
          <w:sz w:val="28"/>
          <w:szCs w:val="28"/>
          <w:shd w:val="clear" w:color="auto" w:fill="F3F3F3"/>
        </w:rPr>
        <w:t xml:space="preserve"> </w:t>
      </w:r>
      <w:r w:rsidRPr="006F787D">
        <w:rPr>
          <w:bCs/>
          <w:sz w:val="28"/>
          <w:szCs w:val="28"/>
        </w:rPr>
        <w:t>song các trường vẫn chưa thể đạt được tất cả các tiêu chí quy định và hiện chỉ có 1/45 trường đạt chất lượng cao.</w:t>
      </w:r>
    </w:p>
    <w:p w:rsidR="00D2618E" w:rsidRPr="006F787D" w:rsidRDefault="00D2618E" w:rsidP="00180316">
      <w:pPr>
        <w:pStyle w:val="NormalWeb"/>
        <w:shd w:val="clear" w:color="auto" w:fill="FFFFFF"/>
        <w:spacing w:before="0" w:beforeAutospacing="0" w:after="0" w:afterAutospacing="0" w:line="360" w:lineRule="auto"/>
        <w:ind w:firstLine="567"/>
        <w:jc w:val="both"/>
        <w:rPr>
          <w:sz w:val="28"/>
          <w:szCs w:val="28"/>
        </w:rPr>
      </w:pPr>
      <w:r w:rsidRPr="006F787D">
        <w:rPr>
          <w:sz w:val="28"/>
          <w:szCs w:val="28"/>
        </w:rPr>
        <w:t>Để đào tạo ra nguồn nhân lực chất lượng cao, giỏi chuyên môn, tay nghề, có khả năng cạnh tranh thì trước hết chúng cần đặc bi</w:t>
      </w:r>
      <w:r w:rsidR="007442DD" w:rsidRPr="006F787D">
        <w:rPr>
          <w:sz w:val="28"/>
          <w:szCs w:val="28"/>
        </w:rPr>
        <w:t>ệ</w:t>
      </w:r>
      <w:r w:rsidRPr="006F787D">
        <w:rPr>
          <w:sz w:val="28"/>
          <w:szCs w:val="28"/>
        </w:rPr>
        <w:t>t quan tâm đến nguồn nhân lực hoạt động trong lĩnh vực giáo dục, người thầy giỏi sẽ góp phần tạo ra những người trò giỏi. Do đó, việc nâng cao chất lượng đội ngũ lao động đang công tác tại trường đóng vai trò quan trọng cho sự phát triển bền vững và lâu dài của Nhà trường.</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 xml:space="preserve">Trường Cao đẳng Lý Tự Trọng Thành phố Hồ Chí Minh là một sơ sở giáo dục nghề nghiệp có bề dày kinh nghiệm trên 30 năm, tham gia cung cấp nguồn nhân lực cho thành phố Hồ Chí Minh và các vùng lân cận, chất lượng đào tạo nhân lực của Nhà trường được xã hội đánh giá cao qua số lượng tuyển dụng lao </w:t>
      </w:r>
      <w:r w:rsidRPr="00542A6D">
        <w:rPr>
          <w:sz w:val="28"/>
          <w:szCs w:val="28"/>
        </w:rPr>
        <w:lastRenderedPageBreak/>
        <w:t>động tăng dần qua từng năm. Theo định hướng phát triển KT-XH thành phố Hồ Chí Minh trong thời gian tới, tập trung phát triển bốn nhóm ngành công nghiệp trọng yếu là ngành chế biến lương thực thực phẩm, hóa chất – nhựa cao su, cơ khí, điện tử - công nghệ thông tin, bốn nhóm ngành này rất phù hợp với sự đầu tư phát triển các ngành đào tạo mũi nhọn của Nhà trường hiện nay là ngành Công nghệ Điện-Điện tử; Công nghệ Thông tin, Công nghệ Cơ khí và Công nghệ Ô tô. Vì vậy, trong thời gian tới Nhà trường cần phát triển theo hướng bảo đảm chất lượng đào tạo, xây dựng văn hóa nhà trường, đầu tư đồng bộ, hiện đại, đáp ứng các điều kiện của hệ thống quản lý chất lượng, giúp Trường đủ khả năng thực hiện tốt vai trò đào tạo nguồn nhân lực đáp ứng nhu cầu của thị trường lao động Thành phố Hồ Chí Minh nói riêng và cả nước nói chung.</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 xml:space="preserve">Trong thời gian qua, các điều kiện đảm bảo chất lượng đào tạo của Trường Cao đẳng Lý Tự Trọng Thành phố Hồ Chí Minh về cơ sở vật chất, trang thiết bị, đội ngũ GV, cán bộ quản lý và chương trình, giáo trình đào tạo đã được quan tâm đầu tư một cách tích cực. Tuy nhiên việc chuyển đổi quản lý nhà nước trong lĩnh vực giáo dục nghề nghiệp đòi hỏi Nhà trường phải có sự điều chỉnh, bổ sung các điều kiện phù hợp với mô hình đào tạo giáo dục nghề nghiệp. Đồng thời, trước yêu cầu nâng cao chất lượng nguồn nhân lực phục vụ sự nghiệp công nghiệp hóa, hiện đại hóa đất nước và hội nhập quốc tế, phải quan tâm đổi mới mô hình quản lý Nhà trường; đầu tư cơ sở vật chất, thiết bị dạy nghề theo hướng hiện đại; tuyển dụng và tập huấn, bồi dưỡng giảng viên đạt và vượt chuẩn; xây dựng và phát triển chương trình đào tạo theo chuẩn quốc gia, chuẩn khu vực, chuẩn quốc tế để đáp ứng các yêu cầu mới.  </w:t>
      </w:r>
    </w:p>
    <w:p w:rsid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Qua đánh giá thực trạng và xác định mục tiêu phát triển nhà trường giai đoạn 2018-2020 tầm nhìn đến 2025, Trường Cao đẳng Lý Tự Trọng Thành phố Hồ Chí Minh đề ra “Chương trình hành động năm 2019 và những năm tiếp theo”</w:t>
      </w:r>
      <w:r>
        <w:rPr>
          <w:sz w:val="28"/>
          <w:szCs w:val="28"/>
        </w:rPr>
        <w:t>.</w:t>
      </w:r>
    </w:p>
    <w:p w:rsidR="00542A6D" w:rsidRPr="00542A6D" w:rsidRDefault="00542A6D" w:rsidP="00542A6D">
      <w:pPr>
        <w:pStyle w:val="ListParagraph"/>
        <w:numPr>
          <w:ilvl w:val="0"/>
          <w:numId w:val="6"/>
        </w:numPr>
        <w:spacing w:after="0" w:line="360" w:lineRule="auto"/>
        <w:jc w:val="both"/>
        <w:outlineLvl w:val="1"/>
        <w:rPr>
          <w:rFonts w:eastAsia="Times New Roman" w:cs="Times New Roman"/>
          <w:b/>
          <w:sz w:val="28"/>
          <w:szCs w:val="28"/>
        </w:rPr>
      </w:pPr>
      <w:r w:rsidRPr="00542A6D">
        <w:rPr>
          <w:rFonts w:eastAsia="Times New Roman" w:cs="Times New Roman"/>
          <w:b/>
          <w:sz w:val="28"/>
          <w:szCs w:val="28"/>
        </w:rPr>
        <w:t xml:space="preserve">Mục tiêu </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lastRenderedPageBreak/>
        <w:t>Phát triển Trường Cao đẳng Lý Tự Trọng Thành phố Hồ Chí Minh thành trường cao đẳng chất lượng cao của quốc gia, đạt chuẩn ASEAN và trở thành cơ sở giáo dục nghề nghiệp đào tạo đa cấp, đa ngành theo hướng tiên tiến, hiện đại, có vị trí xứng đáng trong ngành giáo dục nghề nghiệp của Việt Nam và khu vực, đáp ứng nhu cầu nguồn nhân lực chất lượng cao phục vụ cho sự nghiệp công nghiệp hóa, hiện đại hóa đất nước và hội nhập quốc tế, cụ thể:</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Trước năm 2019, hoàn thiện các tiêu chí trường cao đẳng chất lượng cao của quốc gia và chuẩn ASEAN, đạt chứng nhận Hệ thống quản lý chất lượng ISO 9001:2015;</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Năm 2019, thực hiện kiểm định chất lượng Nhà trường và các chương trình đào tạo đạt chuẩn quốc gia theo tiêu chí của Bộ Lao động Thương binh và Xã hội, phấn đấu theo chuẩn ASEAN đối với các ngành đào tạo trọng điểm của trường;</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 xml:space="preserve">Sau năm 2020, trở thành trường cao đẳng chất lượng cao của quốc gia và các ngành đào tạo trọng điểm của Trường đạt chuẩn ASEAN. </w:t>
      </w:r>
    </w:p>
    <w:p w:rsidR="00542A6D" w:rsidRPr="00542A6D" w:rsidRDefault="00542A6D" w:rsidP="00542A6D">
      <w:pPr>
        <w:pStyle w:val="ListParagraph"/>
        <w:numPr>
          <w:ilvl w:val="0"/>
          <w:numId w:val="6"/>
        </w:numPr>
        <w:spacing w:after="0" w:line="360" w:lineRule="auto"/>
        <w:jc w:val="both"/>
        <w:outlineLvl w:val="1"/>
        <w:rPr>
          <w:rFonts w:eastAsia="Times New Roman" w:cs="Times New Roman"/>
          <w:b/>
          <w:sz w:val="28"/>
          <w:szCs w:val="28"/>
        </w:rPr>
      </w:pPr>
      <w:r w:rsidRPr="00542A6D">
        <w:rPr>
          <w:rFonts w:eastAsia="Times New Roman" w:cs="Times New Roman"/>
          <w:b/>
          <w:sz w:val="28"/>
          <w:szCs w:val="28"/>
        </w:rPr>
        <w:t xml:space="preserve">Nhiệm vụ, giải pháp </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b/>
          <w:sz w:val="28"/>
          <w:szCs w:val="28"/>
        </w:rPr>
        <w:t>3.1.</w:t>
      </w:r>
      <w:r>
        <w:rPr>
          <w:sz w:val="28"/>
          <w:szCs w:val="28"/>
        </w:rPr>
        <w:t xml:space="preserve"> </w:t>
      </w:r>
      <w:r w:rsidRPr="00542A6D">
        <w:rPr>
          <w:b/>
          <w:sz w:val="28"/>
          <w:szCs w:val="28"/>
        </w:rPr>
        <w:t>Nhiệm vụ</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 xml:space="preserve">Xây dựng đội ngũ giảng viên, chuyên viên và cán bộ quản lý giáo dục nghề nghiệp đạt và vượt chuẩn chuyên môn, đủ về số lượng, đồng bộ về cơ cấu, đủ năng lực thực hiện nhiệm vụ chiến lược của nhà trường trong thời kỳ mới. </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Xây dựng cơ sở vật chất, phòng học, phòng làm việc, phòng thí nghiệm, nhà xưởng thực hành, thư viện theo hướng chuẩn hóa, kiên cố hóa và từng bước hiện đại hóa trang thiết bị để phục vụ công tác đào tạo, nghiên cứu khoa học, đáp ứng chuẩn quốc gia và chuẩn ASEAN.</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Tăng cường công tác duy trì trật tự kỷ cương, nề nếp trong trường học, xây dựng và duy trì hệ thống quản lý chất lượng đào tạo tiến tới đạt chuẩn kiểm định chất lượng trong nước, khu vực và quốc tế để khẳng định thương hiệu chất lượng của trường.</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lastRenderedPageBreak/>
        <w:t>Đào tạo thí điểm các chương trình tiên tiến, các ngành trọng điểm quốc gia, ASEAN và quốc tế; nghiên cứu và thực hiện đổi mới phương thức đào tạo, nội dung, chương trình, phương pháp dạy học, cách thức kiểm tra, đánh giá theo tiếp cận năng lực nhằm nâng cao chất lượng đào tạo, đáp ứng yêu cầu đổi mới giáo dục nghề nghiệp trong bối cảnh cách mạng công nghiệp 4.0 và hội nhập quốc tế.</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Xây dựng môi trường giáo dục lành mạnh, duy trì và phát triển văn hóa nhà trường với các giá trị cốt lõi: nhân văn, sáng tạo, phát triển, bền vững. Trên cơ sở quán triệt đường lối của Đảng, phát huy tinh thần dân chủ, ý thức tự giác của mỗi cán bộ, giảng viên, nhân viên (CBGVNV) và học sinh sinh viên (HSSV) kết hợp với việc tăng cường hiệu lực quản lý nhà nước trong mọi lĩnh vực hoạt động của nhà trường.</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Phối hợp hoạt động đồng bộ, có hiệu quả cao giữa tổ chức Đảng với chính quyền và các đoàn thể quần chúng, đoàn kết thống nhất trong tập thể CBGVNV của trường để tạo nên sức mạnh tổng hợp đưa trường phát triển nhanh, mạnh và bền vững.</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Đẩy mạnh quan hệ hợp tác toàn diện với doanh nghiệp, với các trường cao đẳng, đại học trong và ngoài nước để tăng cường xã hội hóa hoạt động giáo dục nghề nghiệp, tìm những nguồn đầu tư hợp pháp hỗ trợ hiệu quả cho công tác đào tạo, cho HSSV và hỗ trợ phát triển Trường.</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b/>
          <w:sz w:val="28"/>
          <w:szCs w:val="28"/>
        </w:rPr>
        <w:t>3.2</w:t>
      </w:r>
      <w:r>
        <w:rPr>
          <w:sz w:val="28"/>
          <w:szCs w:val="28"/>
        </w:rPr>
        <w:t xml:space="preserve">. </w:t>
      </w:r>
      <w:r w:rsidRPr="00542A6D">
        <w:rPr>
          <w:b/>
          <w:sz w:val="28"/>
          <w:szCs w:val="28"/>
        </w:rPr>
        <w:t>Giải pháp</w:t>
      </w:r>
    </w:p>
    <w:p w:rsidR="00542A6D" w:rsidRPr="00542A6D" w:rsidRDefault="00542A6D" w:rsidP="00542A6D">
      <w:pPr>
        <w:pStyle w:val="NormalWeb"/>
        <w:shd w:val="clear" w:color="auto" w:fill="FFFFFF"/>
        <w:spacing w:before="0" w:beforeAutospacing="0" w:after="0" w:afterAutospacing="0" w:line="360" w:lineRule="auto"/>
        <w:ind w:firstLine="567"/>
        <w:jc w:val="both"/>
        <w:rPr>
          <w:b/>
          <w:sz w:val="28"/>
          <w:szCs w:val="28"/>
        </w:rPr>
      </w:pPr>
      <w:r w:rsidRPr="00542A6D">
        <w:rPr>
          <w:b/>
          <w:sz w:val="28"/>
          <w:szCs w:val="28"/>
        </w:rPr>
        <w:t>3.2.1. Công tác lãnh đạo</w:t>
      </w:r>
    </w:p>
    <w:p w:rsidR="00542A6D" w:rsidRPr="00542A6D" w:rsidRDefault="00542A6D" w:rsidP="00824C13">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Xây dựng đội ngũ cán</w:t>
      </w:r>
      <w:r w:rsidR="00824C13">
        <w:rPr>
          <w:sz w:val="28"/>
          <w:szCs w:val="28"/>
        </w:rPr>
        <w:t xml:space="preserve"> bộ lãnh đạo và cán bộ chủ chốt đảm bảo chất lượng </w:t>
      </w:r>
      <w:r w:rsidR="00C207A5">
        <w:rPr>
          <w:sz w:val="28"/>
          <w:szCs w:val="28"/>
        </w:rPr>
        <w:t>và số lượng theo sơ cấu nhân sự;</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Có bản lĩnh chính trị vững vàng, tâm huyết với Nhà trường, với sự nghiệp giáo dục; hết sức, hết lòng vì lợi ích của tập thể, không ngại khó khăn để hoàn thành tốt các công việc được giao; có tầm nhìn và ý chí phấn đấu hoàn thiện bản thân về đức và tài, xứng đáng với vị trí công việc được giao phó; 100% cán bộ lãnh đạo và cán bộ chủ chốt có trình độ trung cấp lý luận chính trị trở lên</w:t>
      </w:r>
      <w:r w:rsidR="00C207A5">
        <w:rPr>
          <w:sz w:val="28"/>
          <w:szCs w:val="28"/>
        </w:rPr>
        <w:t>;</w:t>
      </w:r>
    </w:p>
    <w:p w:rsidR="00542A6D" w:rsidRPr="00542A6D" w:rsidRDefault="00542A6D" w:rsidP="008D4721">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lastRenderedPageBreak/>
        <w:t>Có tinh thần dám nghĩ, dám làm, tư duy đổi mới, sáng tạo và dám chịu trách nhiệm;</w:t>
      </w:r>
    </w:p>
    <w:p w:rsidR="00542A6D" w:rsidRPr="00542A6D" w:rsidRDefault="00542A6D" w:rsidP="00542A6D">
      <w:pPr>
        <w:pStyle w:val="NormalWeb"/>
        <w:numPr>
          <w:ilvl w:val="0"/>
          <w:numId w:val="40"/>
        </w:numPr>
        <w:shd w:val="clear" w:color="auto" w:fill="FFFFFF"/>
        <w:spacing w:before="0" w:beforeAutospacing="0" w:after="0" w:afterAutospacing="0" w:line="360" w:lineRule="auto"/>
        <w:ind w:left="1080"/>
        <w:jc w:val="both"/>
        <w:rPr>
          <w:sz w:val="28"/>
          <w:szCs w:val="28"/>
        </w:rPr>
      </w:pPr>
      <w:r w:rsidRPr="00542A6D">
        <w:rPr>
          <w:sz w:val="28"/>
          <w:szCs w:val="28"/>
        </w:rPr>
        <w:t>Luôn có ý thức làm gương cho GVNV noi theo.</w:t>
      </w:r>
    </w:p>
    <w:p w:rsidR="00542A6D" w:rsidRPr="00542A6D" w:rsidRDefault="00542A6D" w:rsidP="00542A6D">
      <w:pPr>
        <w:pStyle w:val="NormalWeb"/>
        <w:shd w:val="clear" w:color="auto" w:fill="FFFFFF"/>
        <w:spacing w:before="0" w:beforeAutospacing="0" w:after="0" w:afterAutospacing="0" w:line="360" w:lineRule="auto"/>
        <w:ind w:firstLine="567"/>
        <w:jc w:val="both"/>
        <w:rPr>
          <w:b/>
          <w:sz w:val="28"/>
          <w:szCs w:val="28"/>
        </w:rPr>
      </w:pPr>
      <w:r w:rsidRPr="00542A6D">
        <w:rPr>
          <w:b/>
          <w:sz w:val="28"/>
          <w:szCs w:val="28"/>
        </w:rPr>
        <w:t>3.2.2. Công tác chính trị tư tưởng</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 xml:space="preserve">Đảng bộ và chính quyền Nhà trường phối hợp với các tổ chức đoàn thể triển khai, quán triệt và thực hiện các chủ trương của Đảng và chính sách, pháp luật của Nhà nước. Đẩy mạnh việc thực hiện “Học tập và làm theo tư tưởng, đạo đức, phong cách Hồ Chí Minh” và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Tiếp tục thực hiện Nghị quyết hội nghị trung ương 8 khóa XI về </w:t>
      </w:r>
      <w:bookmarkStart w:id="3" w:name="loai_1_name"/>
      <w:r w:rsidRPr="00542A6D">
        <w:rPr>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bookmarkEnd w:id="3"/>
      <w:r w:rsidR="00C207A5">
        <w:rPr>
          <w:sz w:val="28"/>
          <w:szCs w:val="28"/>
        </w:rPr>
        <w:t>;</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 xml:space="preserve">Tăng cường phổ biến tình hình thời sự trong nước và quốc tế, tình hình biên giới, biển, đảo và phổ biến pháp luật cho đội ngũ CBGVNV. Tăng cường sự lãnh đạo của tổ chức Đảng đối với công tác giáo dục lý tưởng cách mạng, đạo đức lối sống, văn hóa môi trường giáo dục và khơi dậy tinh thần xung kích, tình nguyện trong HSSV; Tổ chức cho toàn thể CBGVNV nghe thời sự, học </w:t>
      </w:r>
      <w:r w:rsidR="00C207A5">
        <w:rPr>
          <w:sz w:val="28"/>
          <w:szCs w:val="28"/>
        </w:rPr>
        <w:t>chính trị ít nhất 3 lần/năm học;</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 xml:space="preserve">Đẩy mạnh công tác dân vận, nắm bắt dư luận xã hội, tạo sự chuyển biến kịp thời về nhận thức của đội ngũ CBGVNV góp phần thực hiện thành công nhiệm vụ chính trị của Nhà trường; </w:t>
      </w:r>
    </w:p>
    <w:p w:rsidR="008D4721"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Chú trọng công tác giáo dục chính trị tư tưởng trong CBGVNV và HSSV; giáo dục về truyền thống văn hoá dân tộc, về văn hoá nhà trường, về lòng yêu nghề, yêu trường và đoàn kết, xây dựng nhà trường phát triển.</w:t>
      </w:r>
    </w:p>
    <w:p w:rsidR="008D4721" w:rsidRDefault="008D4721" w:rsidP="008D4721">
      <w:pPr>
        <w:rPr>
          <w:rFonts w:eastAsia="Times New Roman" w:cs="Times New Roman"/>
        </w:rPr>
      </w:pPr>
      <w:r>
        <w:br w:type="page"/>
      </w:r>
    </w:p>
    <w:p w:rsidR="00542A6D" w:rsidRPr="00B256CC" w:rsidRDefault="00B256CC" w:rsidP="00542A6D">
      <w:pPr>
        <w:pStyle w:val="NormalWeb"/>
        <w:shd w:val="clear" w:color="auto" w:fill="FFFFFF"/>
        <w:spacing w:before="0" w:beforeAutospacing="0" w:after="0" w:afterAutospacing="0" w:line="360" w:lineRule="auto"/>
        <w:ind w:firstLine="567"/>
        <w:jc w:val="both"/>
        <w:rPr>
          <w:b/>
          <w:sz w:val="28"/>
          <w:szCs w:val="28"/>
        </w:rPr>
      </w:pPr>
      <w:r w:rsidRPr="00B256CC">
        <w:rPr>
          <w:b/>
          <w:sz w:val="28"/>
          <w:szCs w:val="28"/>
        </w:rPr>
        <w:lastRenderedPageBreak/>
        <w:t xml:space="preserve">3.2.3. </w:t>
      </w:r>
      <w:r w:rsidR="00542A6D" w:rsidRPr="00B256CC">
        <w:rPr>
          <w:b/>
          <w:sz w:val="28"/>
          <w:szCs w:val="28"/>
        </w:rPr>
        <w:t>Công tác đào tạo</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Hoàn thiện hệ thống quản lý đào tạo theo hướng chuẩn hóa quy trình quản lý, ứng dụng công nghệ thông tin trong quản lý giáo dục để đảm bảo tính khoa học chính xác, minh bạch và hiệu quả;</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Hoàn thiện các thông tin công bố trên website song ngữ về: Hồ sơ năng lực của trường, về công tác nghiên cứu khoa học, về các chương trình đào tạo, các quy định trong công tác đào tạo, các chủ trương và chế độ chính sách đối với HSSV, giới thiệu việc làm cho sinh viên;</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 xml:space="preserve">Thực hiện tốt các quy định, quy chế đào tạo hiện hành và hoàn thiện chế độ làm việc đối với GV; </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Đa dạng hoá các ngành đào tạo, tăng cường gắn kết với thị trường lao động, đáp ứng nhu cầu việc làm của người học và yêu cầu của người sử dụng lao động;</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Xây dựng chương trình đào tạo 07 nghề trọng điểm cấp độ quốc gia, khu vực ASEAN và quốc tế, trong đó:</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ab/>
        <w:t>+ Cấp độ quốc gia, 03 nghề: Công nghệ Kỹ thuật Điện-Điện tử, Quản trị Mạng máy tính, Công nghệ Kỹ thuật Cơ khí;</w:t>
      </w:r>
    </w:p>
    <w:p w:rsidR="00542A6D" w:rsidRPr="00542A6D" w:rsidRDefault="00542A6D" w:rsidP="00C207A5">
      <w:pPr>
        <w:pStyle w:val="NormalWeb"/>
        <w:shd w:val="clear" w:color="auto" w:fill="FFFFFF"/>
        <w:spacing w:before="0" w:beforeAutospacing="0" w:after="0" w:afterAutospacing="0" w:line="360" w:lineRule="auto"/>
        <w:ind w:firstLine="720"/>
        <w:jc w:val="both"/>
        <w:rPr>
          <w:sz w:val="28"/>
          <w:szCs w:val="28"/>
        </w:rPr>
      </w:pPr>
      <w:r w:rsidRPr="00542A6D">
        <w:rPr>
          <w:sz w:val="28"/>
          <w:szCs w:val="28"/>
        </w:rPr>
        <w:t>+ Cấp độ khu vực ASEAN, 02 nghề: Điện công nghiệp, Cơ điện tử</w:t>
      </w:r>
    </w:p>
    <w:p w:rsidR="00542A6D" w:rsidRPr="00542A6D" w:rsidRDefault="00542A6D" w:rsidP="00C207A5">
      <w:pPr>
        <w:pStyle w:val="NormalWeb"/>
        <w:shd w:val="clear" w:color="auto" w:fill="FFFFFF"/>
        <w:spacing w:before="0" w:beforeAutospacing="0" w:after="0" w:afterAutospacing="0" w:line="360" w:lineRule="auto"/>
        <w:ind w:firstLine="720"/>
        <w:jc w:val="both"/>
        <w:rPr>
          <w:sz w:val="28"/>
          <w:szCs w:val="28"/>
        </w:rPr>
      </w:pPr>
      <w:r w:rsidRPr="00542A6D">
        <w:rPr>
          <w:sz w:val="28"/>
          <w:szCs w:val="28"/>
        </w:rPr>
        <w:t>+ Cấp độ quốc tế, 02 nghề: Cơ khí chế tạo, Công nghệ Ô tô</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Xây dựng chương trình tiên tiến đào tạo các ngành Điện – Điện tử, Cơ khí theo phương pháp tiếp cận CDIO để tiến tới kiểm định theo chuẩn ABET, tạo nên thương hiệu mạnh cho Nhà trường;</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Xây dựng chương trình đào tạo các ngành Công nghệ Ô tô và Điện Công nghiệp theo chương trình đào tạo quốc tế của Bộ Lao động - Thương binh và Xã hội, đặc biệt là ngành Công nghệ Ô tô đào tạo theo chương trình của CHLB Đức (SV được cấp 2 bằng: Việt Nam và Đức); Xây dựng các chương trình đào tạo mới phù hợp với nhu cầu xã hội;</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 xml:space="preserve">Nghiên cứu sử dụng có lựa chọn các chương trình đào tạo của các trường đại học tiên tiến ở nước ngoài, nghiên cứu xây dựng chương trình đào tạo </w:t>
      </w:r>
      <w:r w:rsidRPr="00542A6D">
        <w:rPr>
          <w:sz w:val="28"/>
          <w:szCs w:val="28"/>
        </w:rPr>
        <w:lastRenderedPageBreak/>
        <w:t xml:space="preserve">lại theo yêu cầu của các doanh nghiệp, các tập đoàn uy tín; Nghiên cứu đưa các chương trình mô phỏng vào giảng dạy các ngành chất lượng cao của Trường; Ứng dụng các phần mềm phù hợp với học phần giảng dạy; </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 xml:space="preserve">Hợp tác với các trường, các doanh nghiệp nhằm đào tạo nguồn nhân lực cho doanh nghiệp và tìm việc làm cho sinh viên; tiếp tục đào tạo miễn phí và giới thiệu việc làm cho học viên có hoàn cảnh khó khăn, bộ đội xuất ngũ, diện chính sách; </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Tiếp tục phát huy tính tích cực và thiết thực của các học phần Kỹ năng mềm, Anh văn và Tin học vào chương trình đào tạo chính khóa, được coi là các môn học điều kiện góp phần hoàn thiện kỹ năng cần thiết cho HSSV; Tạo bước chuyển biến tích cực và sự tự tin của HSSV, góp phần nâng cao chất lượng đào tạo, nâng cao uy tín của nh</w:t>
      </w:r>
      <w:r w:rsidR="00C207A5">
        <w:rPr>
          <w:sz w:val="28"/>
          <w:szCs w:val="28"/>
        </w:rPr>
        <w:t>à trường trong xã hội;</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Tăng cường hợp tác đào tạo với doanh nghiệp ở các nội dung: Xây dựng chương trình đào tạo, xây dựng chuẩn đầu ra, phân bổ chương trình để doanh nghiệp tham gia đào tạo một số mô - đun học phần, tạo điều kiện thuận lợi cho HSSV thực tập tốt nghiệp và đảm bảo trên 90% HSSV có việc làm sau khi ra trường;</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Hoàn thiện hệ thống giáo trình, bài giảng, thống nhất quản lý ngân hàng câu hỏi, tổ chức thi trực tuyến;</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Tập trung cho công tác tuyển sinh năm 2019, xây dựng kế hoạch cụ thể cho công tác tư vấn tuyển sinh, quảng cáo, tuyên truyền quảng bá thương hiệu của nhà trường. Phấn đấu tuyển sinh năm 2019 đạt từ 5.000 HSSV đến 6000 HSSV và năm học 2019-2020 tăng quy mô đào tạo đạt</w:t>
      </w:r>
      <w:r w:rsidR="00C207A5">
        <w:rPr>
          <w:sz w:val="28"/>
          <w:szCs w:val="28"/>
        </w:rPr>
        <w:t xml:space="preserve"> từ 15.000 HSSV đến 16.000 HSSV;</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Nâng cao vai trò, trách nhiệm của Trưởng khoa và tổ trưởng bộ môn trong công tác quản lý giảng dạy, quản lý nội dung chương trình đào tạo, đảm bảo chất lượng đào tạo và chịu trách nhiệm trước nhà trường về chất lượng đào tạo, về chất lượng đội ngũ GV của đơn vị;</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lastRenderedPageBreak/>
        <w:t>Tăng cường công tác kiểm tra chuyên môn, đạo đức và thái độ của GV; Giám sát công tác quản lý đào tạo và nội dung chương trình đào tạo của các khoa;</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Đổi mới phương pháp dạy học, phương pháp và quy trình thi, kiểm tra, đánh giá phù hợp với phương thức đào tạo, hình thức học tập và đặc thù của môn học.</w:t>
      </w:r>
    </w:p>
    <w:p w:rsidR="00542A6D" w:rsidRPr="00B256CC" w:rsidRDefault="00B256CC" w:rsidP="00542A6D">
      <w:pPr>
        <w:pStyle w:val="NormalWeb"/>
        <w:shd w:val="clear" w:color="auto" w:fill="FFFFFF"/>
        <w:spacing w:before="0" w:beforeAutospacing="0" w:after="0" w:afterAutospacing="0" w:line="360" w:lineRule="auto"/>
        <w:ind w:firstLine="567"/>
        <w:jc w:val="both"/>
        <w:rPr>
          <w:b/>
          <w:sz w:val="28"/>
          <w:szCs w:val="28"/>
        </w:rPr>
      </w:pPr>
      <w:r w:rsidRPr="00B256CC">
        <w:rPr>
          <w:b/>
          <w:sz w:val="28"/>
          <w:szCs w:val="28"/>
        </w:rPr>
        <w:t xml:space="preserve">3.2.4. </w:t>
      </w:r>
      <w:r w:rsidR="00542A6D" w:rsidRPr="00B256CC">
        <w:rPr>
          <w:b/>
          <w:sz w:val="28"/>
          <w:szCs w:val="28"/>
        </w:rPr>
        <w:t>Công tác khảo thí và đảm bảo chất lượng</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Cải tiến phương pháp thi cho phù hợp với yêu cầu của ngành, bậc và hệ đào tạo nhằm nâng cao hiệu quả đánh giá chất lượng đào tạo. Tổ chức thi trắc nghiệm trực tuyến nhằm tối ưu hóa công tác khảo thí, đảm bảo tính chính xác, công bằng và tiết kiệm thời gian, chi phí;</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Tăng cường công tác kiểm tra, giám sát đối với các hoạt động đảm bảo chất lượng giáo dục nghề nghiệp, cụ thể: đưa hệ thống camera vào theo dõi, giám sát các khu vực lớp học, phòng thi, xưởng thực tập. Từ đó, nâng cao ý thức tự giác của CB, GV và HSSV trong chấp hành nội quy, quy chế hoạt động dạy - học;</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Hoàn thiện báo cáo kết quả tự đánh giá chất lượng cơ sở giáo dục nghề nghiệp làm cơ sở cho công tác đánh giá ngoài. Hoàn thành việc đánh giá kiểm định chất lượng của trường theo tiêu chí của Bộ Lao động - Thương binh và Xã hội; Phấn đấu từ nay đến năm 2025, trường duy trì trong danh sách những trường cao đ</w:t>
      </w:r>
      <w:r w:rsidR="00C207A5">
        <w:rPr>
          <w:sz w:val="28"/>
          <w:szCs w:val="28"/>
        </w:rPr>
        <w:t>ẳng chất lượng cao của quốc gia;</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Đánh giá theo chuẩn chuyên môn, nghiệp vụ của nhà giáo giáo dục nghề nghiệp, qua đó có kế hoạch thực hiện học tập bồi dưỡng, hoàn thiện chuyên môn, nghiệp vụ và các hoạt động để 100% GV đạt các tiêu chuẩn, chỉ số theo quy định;</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Khảo sát ý kiến của 100% HSSV, của phụ huynh, của doanh nghiệp về hoạt động dạy và học của GV, của HSSV và của nhà trường;</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Duy trì và cải tiến hệ thống quản lý chất lượng theo tiêu chuẩn ISO 9001:2015.</w:t>
      </w:r>
    </w:p>
    <w:p w:rsidR="00542A6D" w:rsidRPr="00B256CC" w:rsidRDefault="00B256CC" w:rsidP="00542A6D">
      <w:pPr>
        <w:pStyle w:val="NormalWeb"/>
        <w:shd w:val="clear" w:color="auto" w:fill="FFFFFF"/>
        <w:spacing w:before="0" w:beforeAutospacing="0" w:after="0" w:afterAutospacing="0" w:line="360" w:lineRule="auto"/>
        <w:ind w:firstLine="567"/>
        <w:jc w:val="both"/>
        <w:rPr>
          <w:b/>
          <w:sz w:val="28"/>
          <w:szCs w:val="28"/>
        </w:rPr>
      </w:pPr>
      <w:r w:rsidRPr="00B256CC">
        <w:rPr>
          <w:b/>
          <w:sz w:val="28"/>
          <w:szCs w:val="28"/>
        </w:rPr>
        <w:lastRenderedPageBreak/>
        <w:t xml:space="preserve">3.2.5. </w:t>
      </w:r>
      <w:r w:rsidR="00542A6D" w:rsidRPr="00B256CC">
        <w:rPr>
          <w:b/>
          <w:sz w:val="28"/>
          <w:szCs w:val="28"/>
        </w:rPr>
        <w:t>Công tác học sinh sinh viên</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 xml:space="preserve">Xây dựng môi trường “Xanh, sạch, đẹp, an toàn”. Giáo dục nếp sống văn hóa trong ứng xử, hoạt động cộng đồng, ý thức chấp hành pháp luật, an toàn giao thông, bảo vệ môi trường, phòng tránh tai nạn thương tích, bạo lực học đường, giáo dục lòng yêu nghề, yêu trường, yêu quê hương đất nước; </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Tạo điều kiện cho HSSV phát huy tính chủ động, sáng tạo, năng động trong các hoạt động của trường; Tạo điều kiện cho phụ huynh và doanh nghiệp phối hợp hỗ trợ các hoạt động học tập và giáo dục của Nhà trường; Tăng cường cung cấp kiến thức về kỹ năng sống cho HSSV;</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Đẩy mạnh công tác khởi nghiệp trong HSSV trên nền tảng hợp tác chặt chẽ với doanh nghiệp và những cựu HSSV đã khởi nghiệp thành công; Chú trọng công tác thực tập, thực hành, đặc biệt là thực tập tại các doanh nghiệp trong và ngoài nước, tạo điều kiện cho HSSV tiếp cận với môi trường làm việc hiện đại tại doanh nghiệp; Đảm bảo thực hiện đầy đủ chế độ chính sách cho HSSV; Đảm bảo việc thực tập và việc làm cho HSSV của trường;</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 xml:space="preserve">Hợp tác toàn diện với doanh nghiệp, tập đoàn, Hội cựu HSSV để đào tạo, thực tập, giới thiệu việc làm và tài trợ học bổng cho HSSV có hoàn cảnh khó khăn vượt khó học tập; </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Quan tâm hơn đến công tác phục vụ đào tạo và sinh hoạt của HSSV; Xây dựng môi trường văn hóa trong nhà trường, từ các hoạt động đảm bảo vệ sinh môi trường, vệ sinh công nghiệp, an toàn lao động đến văn hóa giao tiếp, ứng xử,…  thể hiện tính nhân văn, an toàn, thân thiện.</w:t>
      </w:r>
    </w:p>
    <w:p w:rsidR="00542A6D" w:rsidRPr="00B256CC" w:rsidRDefault="00B256CC" w:rsidP="00542A6D">
      <w:pPr>
        <w:pStyle w:val="NormalWeb"/>
        <w:shd w:val="clear" w:color="auto" w:fill="FFFFFF"/>
        <w:spacing w:before="0" w:beforeAutospacing="0" w:after="0" w:afterAutospacing="0" w:line="360" w:lineRule="auto"/>
        <w:ind w:firstLine="567"/>
        <w:jc w:val="both"/>
        <w:rPr>
          <w:b/>
          <w:sz w:val="28"/>
          <w:szCs w:val="28"/>
        </w:rPr>
      </w:pPr>
      <w:r w:rsidRPr="00B256CC">
        <w:rPr>
          <w:b/>
          <w:sz w:val="28"/>
          <w:szCs w:val="28"/>
        </w:rPr>
        <w:t xml:space="preserve">3.2.6. </w:t>
      </w:r>
      <w:r w:rsidR="00542A6D" w:rsidRPr="00B256CC">
        <w:rPr>
          <w:b/>
          <w:sz w:val="28"/>
          <w:szCs w:val="28"/>
        </w:rPr>
        <w:t xml:space="preserve">Công tác tổ chức, nâng cao năng lực quản lý </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Chấn chỉnh, sắp xếp lại bộ máy tổ chức, sáp nhập các đơn vị nhằm đảm bảo gọn nhẹ nhưng hiệu quả hoạt động đạt mức cao nhất; Hoàn thiện Quy chế tổ chức hoạt động của nhà trường, rà soát vị trí việc làm, tăng cường phân cấp quản lý cho các đơn vị trực thuộc trường nhằm phát huy tính chủ động, sáng tạo, tự chịu trách nhiệm của các đơn vị và cá nhân;</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lastRenderedPageBreak/>
        <w:t>Thành lập Khoa Kỹ thuật Xây dựng, Khoa Ngoại ngữ, trung tâm xưởng sửa chữa thuộc Khoa Công nghệ Cơ khí và khoa Công nghệ Động lực có sự phối hợp của tất cả các khoa thực hành, để đẩy mạnh công tác nghiên cứu ứng dụng và chuyển giao công nghệ;</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Triển khai hệ thống đánh giá hiệu quả công việc đối với viên chức, người lao động, xây dựng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CBGVNV;</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Triển khai bồi dưỡng nghiệp vụ quản lý, hoàn thiện trình độ chuyên môn, lý luận chính trị, tin học và ngoại ngữ cho đội ngũ CBGVNV. Tổ chức cho cán bộ quản lý đi tham quan học tập kinh nghiệm ở các công ty, xí nghiệp và các cơ sở đào tạo trong nước và nước ngoài;</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Hoàn thiện ứng dụng hệ thống quản lý hành chính điện tử, phát huy vai trò tích cực của Trung tâm Điều hành và Quản lý dữ liệu để giúp công tác quản lý nhà trường đạt hiệu quả tốt nhất. Thực hiện công tác quản lý nhà trường theo hệ thống quản lý chất lượng ISO 9001:2015, tiến tới kiểm định chất lượng đào tạo của Trường.</w:t>
      </w:r>
    </w:p>
    <w:p w:rsidR="00542A6D" w:rsidRPr="00B256CC" w:rsidRDefault="00B256CC" w:rsidP="00542A6D">
      <w:pPr>
        <w:pStyle w:val="NormalWeb"/>
        <w:shd w:val="clear" w:color="auto" w:fill="FFFFFF"/>
        <w:spacing w:before="0" w:beforeAutospacing="0" w:after="0" w:afterAutospacing="0" w:line="360" w:lineRule="auto"/>
        <w:ind w:firstLine="567"/>
        <w:jc w:val="both"/>
        <w:rPr>
          <w:b/>
          <w:sz w:val="28"/>
          <w:szCs w:val="28"/>
        </w:rPr>
      </w:pPr>
      <w:r w:rsidRPr="00B256CC">
        <w:rPr>
          <w:b/>
          <w:sz w:val="28"/>
          <w:szCs w:val="28"/>
        </w:rPr>
        <w:t xml:space="preserve">3.2.7. </w:t>
      </w:r>
      <w:r w:rsidR="00542A6D" w:rsidRPr="00B256CC">
        <w:rPr>
          <w:b/>
          <w:sz w:val="28"/>
          <w:szCs w:val="28"/>
        </w:rPr>
        <w:t>Nâng cao trình độ, năng lực đội ngũ giảng viên, nhân viên</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 xml:space="preserve">Năm 2019 cán bộ, giảng viên, nhân viên phải đảm bảo đạt chuẩn về trình độ chuyên môn, lý luận chính trị, ngoại ngữ, tin học, quản lý giáo dục nghề nghiệp theo từng vị trí việc làm; Đánh giá đúng năng lực, trình độ của CBGVNV làm cơ sở bố trí, sắp xếp, điều chuyển nhân sự phù hợp với vị trí việc làm, năng lực chuyên môn để nâng cao hiệu quả hoạt động của trường nói chung và các đơn vị trực thuộc nói riêng; </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Phối hợp với các cơ sở đào tạo uy tín mở các lớp bồi dưỡng tiếng Anh, Tin học, Kỹ năng nghề và Kỹ năng mềm cho đội ngũ CBGVNV;</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 xml:space="preserve">Đến tháng 12/2019, trình độ ngoại ngữ của GV phải đạt bậc B1 trở lên theo khung tham chiếu Châu Âu (tương đương bậc 3/6 khung năng lực ngoại </w:t>
      </w:r>
      <w:r w:rsidRPr="00542A6D">
        <w:rPr>
          <w:sz w:val="28"/>
          <w:szCs w:val="28"/>
        </w:rPr>
        <w:lastRenderedPageBreak/>
        <w:t>ngữ quốc gia). Riêng các GV dạy các ngành, nghề trọng điểm được chuyển giao từ nước ngoài tối thiểu phải đạt từ bậc B2 (bậc 4/6) trở lên hoặc theo thỏa thuận với các nước chuyển giao và định kỳ chuyển giao chương trình. Trình độ tin học tối thiểu đạt mức cơ bản theo Thông tư 03/2014/TT-BTTTT. Các chứng chỉ tin học, ngoại ngữ phải do tổ chức giáo dục</w:t>
      </w:r>
      <w:r w:rsidR="00C207A5">
        <w:rPr>
          <w:sz w:val="28"/>
          <w:szCs w:val="28"/>
        </w:rPr>
        <w:t>, đào tạo quốc tế có uy tín cấp;</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Xây dựng các tiêu chí và đánh giá đội ngũ GV của các khoa theo ngành đào tạo cấp độ quốc gia, khu vực và quốc tế;</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Xây dựng các chế độ động viên, khuyến khích CB, GV nâng cao trình độ chuyên môn và năng lực giảng dạy;</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Tuyển chọn đội ngũ GV có trình độ cao. Có chế độ khuyến khích cán bộ quản lý và giảng viên có trình độ cao về trường công tác.</w:t>
      </w:r>
    </w:p>
    <w:p w:rsidR="00542A6D" w:rsidRPr="00B256CC" w:rsidRDefault="00B256CC" w:rsidP="00542A6D">
      <w:pPr>
        <w:pStyle w:val="NormalWeb"/>
        <w:shd w:val="clear" w:color="auto" w:fill="FFFFFF"/>
        <w:spacing w:before="0" w:beforeAutospacing="0" w:after="0" w:afterAutospacing="0" w:line="360" w:lineRule="auto"/>
        <w:ind w:firstLine="567"/>
        <w:jc w:val="both"/>
        <w:rPr>
          <w:b/>
          <w:sz w:val="28"/>
          <w:szCs w:val="28"/>
        </w:rPr>
      </w:pPr>
      <w:r w:rsidRPr="00B256CC">
        <w:rPr>
          <w:b/>
          <w:sz w:val="28"/>
          <w:szCs w:val="28"/>
        </w:rPr>
        <w:t xml:space="preserve">3.2.8. </w:t>
      </w:r>
      <w:r w:rsidR="00542A6D" w:rsidRPr="00B256CC">
        <w:rPr>
          <w:b/>
          <w:sz w:val="28"/>
          <w:szCs w:val="28"/>
        </w:rPr>
        <w:t xml:space="preserve">Công tác nghiên cứu khoa học và hợp tác quốc tế </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 và theo Thông tư 21/2018/TT-BLĐTBXH ngày 30 tháng 11 năm 2018  của Bộ Lao động - Thương binh và Xã hội về Quy định tiêu chí xác định chương trình chất lượng cao trình độ trung cấp, trình độ cao đẳng;</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Có chế độ khuyến khích cá nhân, đơn vị tham gia các hoạt động nghiên cứu khoa học và chuyển giao công nghệ. Coi trọng hoạt động nghiên cứu khoa học phục vụ cho nhiệm vụ dạy và học của Nhà trường, nghiêm chỉnh tuân thủ các quy định của Nhà nước;</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Xây dựng chế độ khuyến khích các tác giả có kết quả nghiên cứu khoa học được công bố ở các tạp chí có uy tín ở nước ngoài hoặc có giá trị thực tiễn cao;</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Mở rộng hợp tác quốc tế trong đào tạo và nghiên cứu khoa học bằng nhiều phương thức nhằm giao lưu học hỏi kinh nghiệm của các trường đại học tiên tiến trong khu vực và trên thế giới, tạo cơ hội cho người dạy, người học đồng thời góp phần tạo nguồn thu chính đáng cho Nhà trường;</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lastRenderedPageBreak/>
        <w:t>Triển khai và tham gia tích cực các hội thi nghề cấp thành phố và cấp quốc gia, trong đó có Hội thi thiết bị đào tạo tự làm;</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Nghiên cứu thực hiện các giải pháp “xanh hóa cơ sở G</w:t>
      </w:r>
      <w:r w:rsidR="00C207A5">
        <w:rPr>
          <w:sz w:val="28"/>
          <w:szCs w:val="28"/>
        </w:rPr>
        <w:t>iáo dục Nghề nghiệp” tại trường;</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Tăng cường hợp tác với các Trường Đại học Cardiff Metropolitan (Vương quốc Anh) Trường Đại học Koje, Trường Đại học Quốc gia Kunsan, Đại học Chosun (Hàn Quốc), Đại học bang Arizona và  Đại học Ubiquity (Hoa Kỳ);</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Tăng cường hợp tác quốc tế trong các hoạt động khoa học công nghệ, hội nghị khoa học cho giảng viên; Tiếp tục triển khai dự án đào tạo “Thợ điện xanh”; Tiếp tục thực hiện dự án Trung tâm thang máy, thang cuốn với tập đoàn KONE (Phần Lan); Phát triển dự án và tìm kiếm thêm các dự án mới cho Nhà trường.</w:t>
      </w:r>
    </w:p>
    <w:p w:rsidR="00542A6D" w:rsidRPr="00B256CC" w:rsidRDefault="00B256CC" w:rsidP="00542A6D">
      <w:pPr>
        <w:pStyle w:val="NormalWeb"/>
        <w:shd w:val="clear" w:color="auto" w:fill="FFFFFF"/>
        <w:spacing w:before="0" w:beforeAutospacing="0" w:after="0" w:afterAutospacing="0" w:line="360" w:lineRule="auto"/>
        <w:ind w:firstLine="567"/>
        <w:jc w:val="both"/>
        <w:rPr>
          <w:b/>
          <w:sz w:val="28"/>
          <w:szCs w:val="28"/>
        </w:rPr>
      </w:pPr>
      <w:r w:rsidRPr="00B256CC">
        <w:rPr>
          <w:b/>
          <w:sz w:val="28"/>
          <w:szCs w:val="28"/>
        </w:rPr>
        <w:t xml:space="preserve">3.2.9. </w:t>
      </w:r>
      <w:r w:rsidR="00542A6D" w:rsidRPr="00B256CC">
        <w:rPr>
          <w:b/>
          <w:sz w:val="28"/>
          <w:szCs w:val="28"/>
        </w:rPr>
        <w:t>Đầu tư cơ sở vật chất, tài chính và các hoạt động khác</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 xml:space="preserve"> Tăng cường đầu tư xây dựng cơ sở vật chất như cải tạo cơ sở hạ tầng đường nội bộ, internet, camera giám sát, wifi, hệ thống nước, điện ngầm, cáp quang, PCCC, …; Nâng cấp cải tạo các phòng thí nghiệm, phòng thực hành, phòng làm việc, phòng server, phòng học, nâng cấp và hoàn thiện phần mềm quản lý đào tạo EMS, hoàn chỉnh một số dịch vụ hành chính công trực tuyến, cổng thông tin dành riêng cho phụ huynh học sinh..v.v…</w:t>
      </w:r>
      <w:r w:rsidR="00C207A5">
        <w:rPr>
          <w:sz w:val="28"/>
          <w:szCs w:val="28"/>
        </w:rPr>
        <w:t>;</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 xml:space="preserve">Hoàn thành dự án Ký túc xá cho HSSV, dự án Nhà hiệu bộ; dự án đầu tư từ chương trình mục tiêu năm 2019; </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Thực hiện dự án phát triển ngành mũi nhọn đối với ngành Công nghệ Cơ khí, dự án đào tạo cấp độ quốc tế đối với ngành Công nghệ Ô tô nhận tài trợ của CHLB Đức, dự án Nhà trường thông minh, dự án Xưởng Cơ khí, dự án Khoa Công nghệ thông tin, dự án Thư viện hiện đại, lập dự án đầu tư từ chương trình mục tiêu năm 2020;</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lastRenderedPageBreak/>
        <w:t>Sửa chữa, cải tạo thư viện hiện đại phục vụ cho giảng viên và HSSV, đạt chuẩn về chất lượng và phong cách phục vụ, trang bị thêm sách cho Thư viện;</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Thực hiện tốt Quy chế chi tiêu nội bộ năm 2019 và tăng thu nhập, nâng cao đời sống cho CBGVNV của Trường;</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Chính quyền phối hợp với Công đoàn, Đoàn Thanh niên, tổ chức các hoạt động văn hóa, văn nghệ, thể dục, thể thao nhằm tạo không khí vui tươi lành mạnh, góp phần nâng cao chất lượng các mặt hoạt động của trường, đặc biệt là phong trào thi đua “Đổi mới, sáng tạo trong dạy và học” giai đoạn 2016-2020.</w:t>
      </w:r>
    </w:p>
    <w:p w:rsidR="00542A6D" w:rsidRPr="00B256CC" w:rsidRDefault="00B256CC" w:rsidP="00B256CC">
      <w:pPr>
        <w:pStyle w:val="NormalWeb"/>
        <w:shd w:val="clear" w:color="auto" w:fill="FFFFFF"/>
        <w:spacing w:before="0" w:beforeAutospacing="0" w:after="0" w:afterAutospacing="0" w:line="360" w:lineRule="auto"/>
        <w:ind w:firstLine="567"/>
        <w:jc w:val="both"/>
        <w:rPr>
          <w:b/>
          <w:sz w:val="28"/>
          <w:szCs w:val="28"/>
        </w:rPr>
      </w:pPr>
      <w:r>
        <w:rPr>
          <w:b/>
          <w:sz w:val="28"/>
          <w:szCs w:val="28"/>
        </w:rPr>
        <w:t xml:space="preserve">3.2.10. </w:t>
      </w:r>
      <w:r w:rsidR="00542A6D" w:rsidRPr="00B256CC">
        <w:rPr>
          <w:b/>
          <w:sz w:val="28"/>
          <w:szCs w:val="28"/>
        </w:rPr>
        <w:t>Triển khai, tổ chức thực hiện hiệu quả các dự án phát triển Trường</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Triển khai thực hiện dự án xây dựng ký túc xá Sinh viên;</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Triển khai thực hiện dự án xây dựng Nhà hiệu bộ;</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Triển khai thực hiện dự án Chương trình mục tiêu năm 2019;</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Triển khai thực hiện dự án đã được Thành phố phê duyệt đầu tư thiết bị phát triển ngành Công nghệ Cơ khí thành ngành đào tạo mũi nhọn tại Trường Cao đẳng Lý Tự Trọng Thành phố Hồ Chí Minh;</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 xml:space="preserve">Triển khai thực hiện dự án xây dựng Trung tâm Xưởng thực hành hiện đại, khang trang; </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Tiếp tục thực hiện dự án đào tạo tại trung tâm thang máy, thang cuốn ngành cơ điện tử hợp tác với tập đoàn KONE (Phần Lan);</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Tiếp tục dự án phát triển trường cao đẳng chất lượng cao của quốc gia;</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Tiếp tục dự án Nhà trường thông minh;</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Tiếp tục dự án kiểm định 2 chương trình ngành Điện Công nghiệp và ngành Cơ khí chế tạo đánh giá theo chuẩn ABET;</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Tiếp tục dự án đào tạo ngoại ngữ cho cán bộ, giáo viên, nhân viên trường;</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 xml:space="preserve">Tiếp tục triển khai dự án xây dựng phân hiệu tại huyện Củ Chi, thành phố Hồ Chí Minh; </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lastRenderedPageBreak/>
        <w:t>Tiếp tục các dự án với tổ chức giáo dục đào tạo phi lợi nhuận F+U Sachsen (CHLB Đức); Tập đoàn Schneider Electric (Cộng hòa Pháp) và tổ chức phi chính phủ ASSIST ASIA; công ty Intel và Đại học bang Arizona (Hoa Kỳ);</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Xây dựng dự án Khoa Công nghệ thông tin;</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Xây dựng dự án tòa nhà quan hệ quốc tế, quan hệ doanh nghiệp;</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Xây dựng dự án liên kết đào tạo ngành Logistics với các doanh nghiệp;</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Xây dựng dự án Thư viện hiện đại, thông minh;</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Xây dựng dự án phòng mô hình doanh nghiệp ảo cho khoa Kinh tế;</w:t>
      </w:r>
    </w:p>
    <w:p w:rsidR="00542A6D" w:rsidRPr="00542A6D" w:rsidRDefault="00542A6D" w:rsidP="00B256CC">
      <w:pPr>
        <w:pStyle w:val="NormalWeb"/>
        <w:numPr>
          <w:ilvl w:val="0"/>
          <w:numId w:val="40"/>
        </w:numPr>
        <w:shd w:val="clear" w:color="auto" w:fill="FFFFFF"/>
        <w:tabs>
          <w:tab w:val="left" w:pos="1080"/>
        </w:tabs>
        <w:spacing w:before="0" w:beforeAutospacing="0" w:after="0" w:afterAutospacing="0" w:line="360" w:lineRule="auto"/>
        <w:ind w:left="0" w:firstLine="720"/>
        <w:jc w:val="both"/>
        <w:rPr>
          <w:sz w:val="28"/>
          <w:szCs w:val="28"/>
        </w:rPr>
      </w:pPr>
      <w:r w:rsidRPr="00542A6D">
        <w:rPr>
          <w:sz w:val="28"/>
          <w:szCs w:val="28"/>
        </w:rPr>
        <w:t>Thực hiện việc đổi mới giáo dục nghề nghiệp theo xu hướng hội nhập, Trường Cao đẳng Lý Tự Trọng Thành phố Hồ Chí Minh mạnh dạn xây dựng các dự án, đề án trong đó đề xuất các giải pháp phát triển Nhà trường một cách toàn diện, với những bước đột phá, đầu tư trọng tâm, trọng điểm nhằm đào tạo đáp ứng nhu cầu nguồn nhân lực chất lượng cao cho thành phố là đô thị đặc biệt và cho sự nghiệp công nghiệp hóa, hiện đại hóa đất nước.</w:t>
      </w:r>
    </w:p>
    <w:p w:rsidR="00542A6D" w:rsidRPr="00B256CC" w:rsidRDefault="00B256CC" w:rsidP="00B256CC">
      <w:pPr>
        <w:pStyle w:val="NormalWeb"/>
        <w:numPr>
          <w:ilvl w:val="0"/>
          <w:numId w:val="6"/>
        </w:numPr>
        <w:shd w:val="clear" w:color="auto" w:fill="FFFFFF"/>
        <w:spacing w:before="0" w:beforeAutospacing="0" w:after="0" w:afterAutospacing="0" w:line="360" w:lineRule="auto"/>
        <w:jc w:val="both"/>
        <w:rPr>
          <w:b/>
          <w:sz w:val="28"/>
          <w:szCs w:val="28"/>
        </w:rPr>
      </w:pPr>
      <w:r w:rsidRPr="00B256CC">
        <w:rPr>
          <w:b/>
          <w:sz w:val="28"/>
          <w:szCs w:val="28"/>
        </w:rPr>
        <w:t>Tổ chức thực hiện</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Căn cứ “Chương trình hành động của trường Cao đẳng Lý Tự Trọng Thành phố Hồ Chí Minh năm 2019 và những năm tiếp theo”, trên cơ sở chức năng nhiệm vụ đã được phân công, Ban Giám hiệu chỉ đạo, kiểm tra, đôn đốc Trưởng đơn vị trực thuộc trường xây dựng kế hoạch và triển khai các hoạt động cụ thể liên quan đến từng đơn vị, bảo đảm tiến độ thực hiện và đạt hiệu quả những nội dung trong Chương trình hành động của trường.</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Với dự toán kinh phí của Trường hàng năm, cùng với khả năng huy động nguồn tài chính thông qua đẩy mạnh xã hội hóa, Nhà trường sẽ chủ động trình Sở Giáo dục và Đào tạo duyệt cấp kinh phí để thực hiện thành công Chương trình hành động của trường đã đề ra.</w:t>
      </w:r>
    </w:p>
    <w:p w:rsidR="00542A6D" w:rsidRP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 xml:space="preserve">Trong quá trình tổ chức thực hiện Chương trình hành động, nếu còn có nội dung chưa phù hợp với thực tế hoặc cần bổ sung ý kiến đóng góp cho sự phát </w:t>
      </w:r>
      <w:r w:rsidRPr="00542A6D">
        <w:rPr>
          <w:sz w:val="28"/>
          <w:szCs w:val="28"/>
        </w:rPr>
        <w:lastRenderedPageBreak/>
        <w:t>triển Nhà trường, Trưởng đơn vị trực thuộc trường chủ động báo cáo Ban Giám hiệu xem xét, quyết định.</w:t>
      </w:r>
    </w:p>
    <w:p w:rsidR="00542A6D" w:rsidRDefault="00542A6D" w:rsidP="00542A6D">
      <w:pPr>
        <w:pStyle w:val="NormalWeb"/>
        <w:shd w:val="clear" w:color="auto" w:fill="FFFFFF"/>
        <w:spacing w:before="0" w:beforeAutospacing="0" w:after="0" w:afterAutospacing="0" w:line="360" w:lineRule="auto"/>
        <w:ind w:firstLine="567"/>
        <w:jc w:val="both"/>
        <w:rPr>
          <w:sz w:val="28"/>
          <w:szCs w:val="28"/>
        </w:rPr>
      </w:pPr>
      <w:r w:rsidRPr="00542A6D">
        <w:rPr>
          <w:sz w:val="28"/>
          <w:szCs w:val="28"/>
        </w:rPr>
        <w:t xml:space="preserve"> Ban Giám hiệu chủ trì việc phối hợp với các Sở, Ngành liên quan của thành phố để theo dõi, đôn đốc việc thực hiện Chương trình hành động, báo cáo Sở Giáo dục và Đào tạo.</w:t>
      </w:r>
    </w:p>
    <w:p w:rsidR="008D4721" w:rsidRPr="008D4721" w:rsidRDefault="008D4721" w:rsidP="008D4721">
      <w:pPr>
        <w:pStyle w:val="NormalWeb"/>
        <w:numPr>
          <w:ilvl w:val="0"/>
          <w:numId w:val="6"/>
        </w:numPr>
        <w:shd w:val="clear" w:color="auto" w:fill="FFFFFF"/>
        <w:spacing w:before="0" w:beforeAutospacing="0" w:after="0" w:afterAutospacing="0" w:line="360" w:lineRule="auto"/>
        <w:jc w:val="both"/>
        <w:rPr>
          <w:b/>
          <w:sz w:val="28"/>
          <w:szCs w:val="28"/>
        </w:rPr>
      </w:pPr>
      <w:r w:rsidRPr="008D4721">
        <w:rPr>
          <w:b/>
          <w:sz w:val="28"/>
          <w:szCs w:val="28"/>
        </w:rPr>
        <w:t>Kết luận</w:t>
      </w:r>
    </w:p>
    <w:p w:rsidR="008D4721" w:rsidRPr="008D4721" w:rsidRDefault="008D4721" w:rsidP="008D4721">
      <w:pPr>
        <w:pStyle w:val="NormalWeb"/>
        <w:shd w:val="clear" w:color="auto" w:fill="FFFFFF"/>
        <w:spacing w:before="0" w:beforeAutospacing="0" w:after="0" w:afterAutospacing="0" w:line="360" w:lineRule="auto"/>
        <w:ind w:firstLine="567"/>
        <w:jc w:val="both"/>
        <w:rPr>
          <w:sz w:val="28"/>
          <w:szCs w:val="28"/>
        </w:rPr>
      </w:pPr>
      <w:r w:rsidRPr="008D4721">
        <w:rPr>
          <w:sz w:val="28"/>
          <w:szCs w:val="28"/>
        </w:rPr>
        <w:t>Trong xu thế toàn cầu hóa hội nhập kinh tế khu vực và kinh tế quốc tế, ngày càng đòi hỏi nhiều hơn về nguồn nhân lực chất lượng cao, yêu cầu nguồn nhân lực cho xã hội ngày càng có trình độ chuyên môn cao, đủ số lượng và đảm bảo chất lượng. Giáo dục và đào tạo là lĩnh vực đào tạo nguồn nhân lực chất lượng cao cho toàn xã hội, điều này đặt ra yêu cầu về chất lượng đào tạo ở các trường cao đẳng, đại học. Để nâng cao chất lượng đào tạo thì phải chú trọng đến việc nâng cao chất lượng nguồn nhân lực của nhà trường, bởi muốn đào tạo ra những sinh viên giỏi thì phải có những người thầy giỏi, những cán bộ giỏi để hoạt động nhà trường đều đạt hiệu quả cao.</w:t>
      </w:r>
    </w:p>
    <w:p w:rsidR="008D4721" w:rsidRDefault="008D4721" w:rsidP="008D4721">
      <w:pPr>
        <w:pStyle w:val="NormalWeb"/>
        <w:shd w:val="clear" w:color="auto" w:fill="FFFFFF"/>
        <w:spacing w:before="0" w:beforeAutospacing="0" w:after="0" w:afterAutospacing="0" w:line="360" w:lineRule="auto"/>
        <w:ind w:firstLine="567"/>
        <w:jc w:val="both"/>
        <w:rPr>
          <w:sz w:val="28"/>
          <w:szCs w:val="28"/>
        </w:rPr>
      </w:pPr>
      <w:r w:rsidRPr="008D4721">
        <w:rPr>
          <w:sz w:val="28"/>
          <w:szCs w:val="28"/>
        </w:rPr>
        <w:t>Xuất phát từ nhu cầu đào tạo nguồn nhân lực chất lượng cao, là một trong những đơn vị đào tạo nghề được Ủy ban nhân dân thành phố Hồ Chí Minh chọn để xây dựng thành trường trọng điểm chất lượng cao từ năm 2014 (Quyết định số 1443/QĐ-UBND ngày 26 tháng 3 năm 2014) trường Cao đẳng Lý Tự Trọng thành phố Hồ Chí Minh đã xác định không ngừng nâng cao chất lượng nguồn nhân lực tại nhà trường để đáp ứng yêu cầu của xã hội và sự tin tưởng của thành phố để trở thành một trong những trường cung cấp nguồn nhân lực chất lượng cao cho xã hội. Chính vì vậy, phát triển nguồn nhân lực tại Trường cao đẳng Lý Tự Trọng thành phố Hồ Chí Minh chính là nhân tố quyết định đến chất lượng đào tạo, là một nhiệm vụ cấp bách, là một trong những vấn đề chủ yếu để thể hiện thành công chiến lược phát triển đào tạo nhân lực trong thời kỳ hội nhập kinh tế thế giới.</w:t>
      </w:r>
    </w:p>
    <w:p w:rsidR="0036425D" w:rsidRPr="0036425D" w:rsidRDefault="00542A6D" w:rsidP="008D4721">
      <w:pPr>
        <w:pStyle w:val="NormalWeb"/>
        <w:shd w:val="clear" w:color="auto" w:fill="FFFFFF"/>
        <w:spacing w:before="0" w:beforeAutospacing="0" w:after="0" w:afterAutospacing="0" w:line="360" w:lineRule="auto"/>
        <w:ind w:firstLine="567"/>
        <w:jc w:val="both"/>
        <w:rPr>
          <w:sz w:val="26"/>
          <w:szCs w:val="26"/>
        </w:rPr>
      </w:pPr>
      <w:r w:rsidRPr="00542A6D">
        <w:rPr>
          <w:sz w:val="28"/>
          <w:szCs w:val="28"/>
        </w:rPr>
        <w:t xml:space="preserve">Rất mong nhận được sự quan tâm chỉ đạo, hỗ trợ, giúp đỡ của lãnh đạo Ủy ban Nhân dân Thành phố Hồ Chí Minh, lãnh đạo Sở Giáo dục và Đào tạo, lãnh </w:t>
      </w:r>
      <w:r w:rsidRPr="00542A6D">
        <w:rPr>
          <w:sz w:val="28"/>
          <w:szCs w:val="28"/>
        </w:rPr>
        <w:lastRenderedPageBreak/>
        <w:t>đạo Sở Lao động – Thương binh và Xã hội, các ban ngành của thành phố cùng sự đoàn kết nhất trí cao của tập thể cán bộ, giáo viên, nhân viên Trường Cao đẳng Lý Tự Trọng Thành phố Hồ Chí Minh, để Chương trình hành động năm 2019 và những năm tiếp theo của trường được thực hiện đúng tiến độ, đạt kết quả mong muốn, để Nhà trường tiếp tục phát triển nhanh, mạnh và bền vững./</w:t>
      </w:r>
    </w:p>
    <w:sectPr w:rsidR="0036425D" w:rsidRPr="0036425D" w:rsidSect="008D4721">
      <w:headerReference w:type="default" r:id="rId10"/>
      <w:footerReference w:type="default" r:id="rId11"/>
      <w:pgSz w:w="11900" w:h="16840"/>
      <w:pgMar w:top="1134" w:right="1134" w:bottom="1134" w:left="1701" w:header="1078"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839" w:rsidRDefault="00E86839">
      <w:pPr>
        <w:spacing w:after="0" w:line="240" w:lineRule="auto"/>
      </w:pPr>
      <w:r>
        <w:separator/>
      </w:r>
    </w:p>
  </w:endnote>
  <w:endnote w:type="continuationSeparator" w:id="0">
    <w:p w:rsidR="00E86839" w:rsidRDefault="00E86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A00002EF" w:usb1="4000207B" w:usb2="00000000" w:usb3="00000000" w:csb0="0000019F" w:csb1="00000000"/>
  </w:font>
  <w:font w:name="Times-Roman">
    <w:altName w:val="Times New Roman"/>
    <w:panose1 w:val="00000000000000000000"/>
    <w:charset w:val="00"/>
    <w:family w:val="roman"/>
    <w:notTrueType/>
    <w:pitch w:val="default"/>
  </w:font>
  <w:font w:name="TT363t00">
    <w:altName w:val="Times New Roman"/>
    <w:panose1 w:val="00000000000000000000"/>
    <w:charset w:val="00"/>
    <w:family w:val="roman"/>
    <w:notTrueType/>
    <w:pitch w:val="default"/>
  </w:font>
  <w:font w:name="Times-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52C" w:rsidRDefault="007E152C">
    <w:pPr>
      <w:pStyle w:val="Footer"/>
      <w:jc w:val="right"/>
    </w:pPr>
  </w:p>
  <w:p w:rsidR="007E152C" w:rsidRDefault="007E152C" w:rsidP="00886391">
    <w:pPr>
      <w:pStyle w:val="Footer"/>
      <w:tabs>
        <w:tab w:val="clear" w:pos="4680"/>
        <w:tab w:val="clear" w:pos="9360"/>
        <w:tab w:val="left" w:pos="792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839" w:rsidRDefault="00E86839">
      <w:pPr>
        <w:spacing w:after="0" w:line="240" w:lineRule="auto"/>
      </w:pPr>
      <w:r>
        <w:separator/>
      </w:r>
    </w:p>
  </w:footnote>
  <w:footnote w:type="continuationSeparator" w:id="0">
    <w:p w:rsidR="00E86839" w:rsidRDefault="00E868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52C" w:rsidRDefault="007E152C">
    <w:pPr>
      <w:pStyle w:val="Header"/>
      <w:jc w:val="center"/>
    </w:pPr>
  </w:p>
  <w:p w:rsidR="007E152C" w:rsidRDefault="007E15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AB5697"/>
    <w:multiLevelType w:val="hybridMultilevel"/>
    <w:tmpl w:val="E22682C4"/>
    <w:lvl w:ilvl="0" w:tplc="2B20CFC8">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57A43E6"/>
    <w:multiLevelType w:val="multilevel"/>
    <w:tmpl w:val="0208684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5C75D07"/>
    <w:multiLevelType w:val="multilevel"/>
    <w:tmpl w:val="634CC01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
    <w:nsid w:val="09F51C84"/>
    <w:multiLevelType w:val="multilevel"/>
    <w:tmpl w:val="51767964"/>
    <w:lvl w:ilvl="0">
      <w:start w:val="2"/>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nsid w:val="0B822AD4"/>
    <w:multiLevelType w:val="multilevel"/>
    <w:tmpl w:val="367E05F6"/>
    <w:lvl w:ilvl="0">
      <w:start w:val="1"/>
      <w:numFmt w:val="decimal"/>
      <w:lvlText w:val="%1"/>
      <w:lvlJc w:val="left"/>
      <w:pPr>
        <w:ind w:left="720" w:hanging="720"/>
      </w:pPr>
      <w:rPr>
        <w:rFonts w:hint="default"/>
      </w:rPr>
    </w:lvl>
    <w:lvl w:ilvl="1">
      <w:start w:val="2"/>
      <w:numFmt w:val="decimal"/>
      <w:lvlText w:val="%1.%2"/>
      <w:lvlJc w:val="left"/>
      <w:pPr>
        <w:ind w:left="909" w:hanging="720"/>
      </w:pPr>
      <w:rPr>
        <w:rFonts w:ascii="Times New Roman" w:hAnsi="Times New Roman" w:cs="Times New Roman" w:hint="default"/>
        <w:sz w:val="26"/>
        <w:szCs w:val="26"/>
      </w:rPr>
    </w:lvl>
    <w:lvl w:ilvl="2">
      <w:start w:val="2"/>
      <w:numFmt w:val="decimal"/>
      <w:lvlText w:val="%1.%2.%3"/>
      <w:lvlJc w:val="left"/>
      <w:pPr>
        <w:ind w:left="1098" w:hanging="720"/>
      </w:pPr>
      <w:rPr>
        <w:rFonts w:hint="default"/>
      </w:rPr>
    </w:lvl>
    <w:lvl w:ilvl="3">
      <w:start w:val="2"/>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312" w:hanging="1800"/>
      </w:pPr>
      <w:rPr>
        <w:rFonts w:hint="default"/>
      </w:rPr>
    </w:lvl>
  </w:abstractNum>
  <w:abstractNum w:abstractNumId="6">
    <w:nsid w:val="0BE20DB7"/>
    <w:multiLevelType w:val="multilevel"/>
    <w:tmpl w:val="96B2C132"/>
    <w:lvl w:ilvl="0">
      <w:start w:val="2"/>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nsid w:val="0DCE49D9"/>
    <w:multiLevelType w:val="hybridMultilevel"/>
    <w:tmpl w:val="6DD609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E1E376D"/>
    <w:multiLevelType w:val="hybridMultilevel"/>
    <w:tmpl w:val="2050063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nsid w:val="16531379"/>
    <w:multiLevelType w:val="hybridMultilevel"/>
    <w:tmpl w:val="8358676E"/>
    <w:lvl w:ilvl="0" w:tplc="8772A4B8">
      <w:start w:val="1"/>
      <w:numFmt w:val="upperRoman"/>
      <w:lvlText w:val="%1."/>
      <w:lvlJc w:val="left"/>
      <w:pPr>
        <w:ind w:left="701" w:hanging="254"/>
      </w:pPr>
      <w:rPr>
        <w:rFonts w:ascii="Times New Roman" w:eastAsia="Times New Roman" w:hAnsi="Times New Roman" w:cs="Times New Roman" w:hint="default"/>
        <w:b/>
        <w:bCs/>
        <w:spacing w:val="0"/>
        <w:w w:val="99"/>
        <w:sz w:val="28"/>
        <w:szCs w:val="28"/>
      </w:rPr>
    </w:lvl>
    <w:lvl w:ilvl="1" w:tplc="B15C861E">
      <w:start w:val="1"/>
      <w:numFmt w:val="decimal"/>
      <w:lvlText w:val="%2."/>
      <w:lvlJc w:val="left"/>
      <w:pPr>
        <w:ind w:left="447" w:hanging="284"/>
      </w:pPr>
      <w:rPr>
        <w:rFonts w:ascii="Times New Roman" w:eastAsia="Times New Roman" w:hAnsi="Times New Roman" w:cs="Times New Roman" w:hint="default"/>
        <w:w w:val="99"/>
        <w:sz w:val="28"/>
        <w:szCs w:val="28"/>
      </w:rPr>
    </w:lvl>
    <w:lvl w:ilvl="2" w:tplc="A15A89C2">
      <w:numFmt w:val="bullet"/>
      <w:lvlText w:val="•"/>
      <w:lvlJc w:val="left"/>
      <w:pPr>
        <w:ind w:left="1724" w:hanging="284"/>
      </w:pPr>
      <w:rPr>
        <w:rFonts w:hint="default"/>
      </w:rPr>
    </w:lvl>
    <w:lvl w:ilvl="3" w:tplc="5DC82F30">
      <w:numFmt w:val="bullet"/>
      <w:lvlText w:val="•"/>
      <w:lvlJc w:val="left"/>
      <w:pPr>
        <w:ind w:left="2748" w:hanging="284"/>
      </w:pPr>
      <w:rPr>
        <w:rFonts w:hint="default"/>
      </w:rPr>
    </w:lvl>
    <w:lvl w:ilvl="4" w:tplc="AE2A0534">
      <w:numFmt w:val="bullet"/>
      <w:lvlText w:val="•"/>
      <w:lvlJc w:val="left"/>
      <w:pPr>
        <w:ind w:left="3773" w:hanging="284"/>
      </w:pPr>
      <w:rPr>
        <w:rFonts w:hint="default"/>
      </w:rPr>
    </w:lvl>
    <w:lvl w:ilvl="5" w:tplc="00C294CA">
      <w:numFmt w:val="bullet"/>
      <w:lvlText w:val="•"/>
      <w:lvlJc w:val="left"/>
      <w:pPr>
        <w:ind w:left="4797" w:hanging="284"/>
      </w:pPr>
      <w:rPr>
        <w:rFonts w:hint="default"/>
      </w:rPr>
    </w:lvl>
    <w:lvl w:ilvl="6" w:tplc="898C3F04">
      <w:numFmt w:val="bullet"/>
      <w:lvlText w:val="•"/>
      <w:lvlJc w:val="left"/>
      <w:pPr>
        <w:ind w:left="5822" w:hanging="284"/>
      </w:pPr>
      <w:rPr>
        <w:rFonts w:hint="default"/>
      </w:rPr>
    </w:lvl>
    <w:lvl w:ilvl="7" w:tplc="DE4E1A16">
      <w:numFmt w:val="bullet"/>
      <w:lvlText w:val="•"/>
      <w:lvlJc w:val="left"/>
      <w:pPr>
        <w:ind w:left="6846" w:hanging="284"/>
      </w:pPr>
      <w:rPr>
        <w:rFonts w:hint="default"/>
      </w:rPr>
    </w:lvl>
    <w:lvl w:ilvl="8" w:tplc="18BC421E">
      <w:numFmt w:val="bullet"/>
      <w:lvlText w:val="•"/>
      <w:lvlJc w:val="left"/>
      <w:pPr>
        <w:ind w:left="7871" w:hanging="284"/>
      </w:pPr>
      <w:rPr>
        <w:rFonts w:hint="default"/>
      </w:rPr>
    </w:lvl>
  </w:abstractNum>
  <w:abstractNum w:abstractNumId="13">
    <w:nsid w:val="17B23C47"/>
    <w:multiLevelType w:val="hybridMultilevel"/>
    <w:tmpl w:val="9E3AAD64"/>
    <w:lvl w:ilvl="0" w:tplc="5AF6F8CA">
      <w:start w:val="10"/>
      <w:numFmt w:val="decimal"/>
      <w:lvlText w:val="%1."/>
      <w:lvlJc w:val="left"/>
      <w:pPr>
        <w:ind w:left="786" w:hanging="360"/>
      </w:pPr>
      <w:rPr>
        <w:rFonts w:hint="default"/>
        <w:i w:val="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4">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nsid w:val="1F9D0827"/>
    <w:multiLevelType w:val="multilevel"/>
    <w:tmpl w:val="0CBA8BBA"/>
    <w:lvl w:ilvl="0">
      <w:start w:val="1"/>
      <w:numFmt w:val="decimal"/>
      <w:lvlText w:val="%1"/>
      <w:lvlJc w:val="left"/>
      <w:pPr>
        <w:ind w:left="525" w:hanging="525"/>
      </w:pPr>
      <w:rPr>
        <w:rFonts w:hint="default"/>
      </w:rPr>
    </w:lvl>
    <w:lvl w:ilvl="1">
      <w:start w:val="1"/>
      <w:numFmt w:val="decimal"/>
      <w:lvlText w:val="%1.%2"/>
      <w:lvlJc w:val="left"/>
      <w:pPr>
        <w:ind w:left="808" w:hanging="525"/>
      </w:pPr>
      <w:rPr>
        <w:rFonts w:hint="default"/>
      </w:rPr>
    </w:lvl>
    <w:lvl w:ilvl="2">
      <w:start w:val="2"/>
      <w:numFmt w:val="decimal"/>
      <w:lvlText w:val="%1.%2.%3"/>
      <w:lvlJc w:val="left"/>
      <w:pPr>
        <w:ind w:left="1440" w:hanging="720"/>
      </w:pPr>
      <w:rPr>
        <w:rFonts w:hint="default"/>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6">
    <w:nsid w:val="268A35BF"/>
    <w:multiLevelType w:val="hybridMultilevel"/>
    <w:tmpl w:val="14429466"/>
    <w:lvl w:ilvl="0" w:tplc="8E70C0D0">
      <w:start w:val="1"/>
      <w:numFmt w:val="decimal"/>
      <w:lvlText w:val="%1."/>
      <w:lvlJc w:val="left"/>
      <w:pPr>
        <w:ind w:left="1633" w:hanging="1065"/>
      </w:pPr>
      <w:rPr>
        <w:rFonts w:ascii="Times New Roman" w:eastAsia="Calibri" w:hAnsi="Times New Roman" w:cs="Times New Roman"/>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00C6E82"/>
    <w:multiLevelType w:val="multilevel"/>
    <w:tmpl w:val="82626D50"/>
    <w:lvl w:ilvl="0">
      <w:start w:val="2"/>
      <w:numFmt w:val="decimal"/>
      <w:lvlText w:val="%1"/>
      <w:lvlJc w:val="left"/>
      <w:pPr>
        <w:ind w:left="525" w:hanging="525"/>
      </w:pPr>
      <w:rPr>
        <w:rFonts w:hint="default"/>
      </w:rPr>
    </w:lvl>
    <w:lvl w:ilvl="1">
      <w:start w:val="5"/>
      <w:numFmt w:val="decimal"/>
      <w:lvlText w:val="%1.%2"/>
      <w:lvlJc w:val="left"/>
      <w:pPr>
        <w:ind w:left="808" w:hanging="525"/>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8">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
    <w:nsid w:val="32A646A5"/>
    <w:multiLevelType w:val="hybridMultilevel"/>
    <w:tmpl w:val="5688108E"/>
    <w:lvl w:ilvl="0" w:tplc="BEBCCD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022F13E">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21">
    <w:nsid w:val="38A54011"/>
    <w:multiLevelType w:val="multilevel"/>
    <w:tmpl w:val="98E04B3C"/>
    <w:lvl w:ilvl="0">
      <w:start w:val="1"/>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465" w:hanging="390"/>
      </w:pPr>
      <w:rPr>
        <w:rFonts w:hint="default"/>
      </w:rPr>
    </w:lvl>
    <w:lvl w:ilvl="2">
      <w:start w:val="1"/>
      <w:numFmt w:val="decimal"/>
      <w:isLgl/>
      <w:lvlText w:val="%1.%2.%3."/>
      <w:lvlJc w:val="left"/>
      <w:pPr>
        <w:tabs>
          <w:tab w:val="num" w:pos="0"/>
        </w:tabs>
        <w:ind w:left="4246" w:hanging="720"/>
      </w:pPr>
      <w:rPr>
        <w:rFonts w:hint="default"/>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160" w:hanging="1800"/>
      </w:pPr>
      <w:rPr>
        <w:rFonts w:hint="default"/>
      </w:rPr>
    </w:lvl>
  </w:abstractNum>
  <w:abstractNum w:abstractNumId="22">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E075629"/>
    <w:multiLevelType w:val="multilevel"/>
    <w:tmpl w:val="6B4CA0A0"/>
    <w:lvl w:ilvl="0">
      <w:start w:val="3"/>
      <w:numFmt w:val="decimal"/>
      <w:lvlText w:val="%1."/>
      <w:lvlJc w:val="left"/>
      <w:pPr>
        <w:ind w:left="810" w:hanging="810"/>
      </w:pPr>
      <w:rPr>
        <w:rFonts w:hint="default"/>
      </w:rPr>
    </w:lvl>
    <w:lvl w:ilvl="1">
      <w:start w:val="2"/>
      <w:numFmt w:val="decimal"/>
      <w:lvlText w:val="%1.%2."/>
      <w:lvlJc w:val="left"/>
      <w:pPr>
        <w:ind w:left="1170" w:hanging="810"/>
      </w:pPr>
      <w:rPr>
        <w:rFonts w:hint="default"/>
      </w:rPr>
    </w:lvl>
    <w:lvl w:ilvl="2">
      <w:start w:val="10"/>
      <w:numFmt w:val="decimal"/>
      <w:lvlText w:val="%1.%2.%3."/>
      <w:lvlJc w:val="left"/>
      <w:pPr>
        <w:ind w:left="1530" w:hanging="81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nsid w:val="477C19F7"/>
    <w:multiLevelType w:val="hybridMultilevel"/>
    <w:tmpl w:val="62E442A0"/>
    <w:lvl w:ilvl="0" w:tplc="84D2E764">
      <w:start w:val="8"/>
      <w:numFmt w:val="bullet"/>
      <w:lvlText w:val="-"/>
      <w:lvlJc w:val="left"/>
      <w:pPr>
        <w:ind w:left="426" w:hanging="360"/>
      </w:pPr>
      <w:rPr>
        <w:rFonts w:ascii="Times New Roman" w:eastAsia="Times New Roman" w:hAnsi="Times New Roman" w:cs="Times New Roman" w:hint="default"/>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25">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96758B"/>
    <w:multiLevelType w:val="multilevel"/>
    <w:tmpl w:val="1D3A9016"/>
    <w:lvl w:ilvl="0">
      <w:start w:val="2"/>
      <w:numFmt w:val="decimal"/>
      <w:lvlText w:val="%1."/>
      <w:lvlJc w:val="left"/>
      <w:pPr>
        <w:tabs>
          <w:tab w:val="num" w:pos="927"/>
        </w:tabs>
        <w:ind w:left="927" w:hanging="360"/>
      </w:pPr>
      <w:rPr>
        <w:rFonts w:hint="default"/>
      </w:rPr>
    </w:lvl>
    <w:lvl w:ilvl="1">
      <w:start w:val="1"/>
      <w:numFmt w:val="decimal"/>
      <w:isLgl/>
      <w:lvlText w:val="%1.%2."/>
      <w:lvlJc w:val="left"/>
      <w:pPr>
        <w:tabs>
          <w:tab w:val="num" w:pos="1287"/>
        </w:tabs>
        <w:ind w:left="1287" w:hanging="720"/>
      </w:pPr>
      <w:rPr>
        <w:rFonts w:hint="default"/>
      </w:rPr>
    </w:lvl>
    <w:lvl w:ilvl="2">
      <w:start w:val="1"/>
      <w:numFmt w:val="decimal"/>
      <w:isLgl/>
      <w:lvlText w:val="%1.%2.%3."/>
      <w:lvlJc w:val="left"/>
      <w:pPr>
        <w:tabs>
          <w:tab w:val="num" w:pos="1287"/>
        </w:tabs>
        <w:ind w:left="1287" w:hanging="720"/>
      </w:pPr>
      <w:rPr>
        <w:rFonts w:hint="default"/>
      </w:rPr>
    </w:lvl>
    <w:lvl w:ilvl="3">
      <w:start w:val="1"/>
      <w:numFmt w:val="decimal"/>
      <w:isLgl/>
      <w:lvlText w:val="%1.%2.%3.%4."/>
      <w:lvlJc w:val="left"/>
      <w:pPr>
        <w:tabs>
          <w:tab w:val="num" w:pos="1647"/>
        </w:tabs>
        <w:ind w:left="1647" w:hanging="1080"/>
      </w:pPr>
      <w:rPr>
        <w:rFonts w:hint="default"/>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007"/>
        </w:tabs>
        <w:ind w:left="2007" w:hanging="144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367"/>
        </w:tabs>
        <w:ind w:left="2367" w:hanging="1800"/>
      </w:pPr>
      <w:rPr>
        <w:rFonts w:hint="default"/>
      </w:rPr>
    </w:lvl>
  </w:abstractNum>
  <w:abstractNum w:abstractNumId="27">
    <w:nsid w:val="510566B2"/>
    <w:multiLevelType w:val="hybridMultilevel"/>
    <w:tmpl w:val="0384580C"/>
    <w:lvl w:ilvl="0" w:tplc="5C4A190E">
      <w:numFmt w:val="bullet"/>
      <w:lvlText w:val="-"/>
      <w:lvlJc w:val="left"/>
      <w:pPr>
        <w:ind w:left="502"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9">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220270B"/>
    <w:multiLevelType w:val="hybridMultilevel"/>
    <w:tmpl w:val="0F5A6E9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2">
    <w:nsid w:val="62F65001"/>
    <w:multiLevelType w:val="multilevel"/>
    <w:tmpl w:val="D8527D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3">
    <w:nsid w:val="63783F09"/>
    <w:multiLevelType w:val="multilevel"/>
    <w:tmpl w:val="FCF4E1EA"/>
    <w:lvl w:ilvl="0">
      <w:start w:val="2"/>
      <w:numFmt w:val="decimal"/>
      <w:lvlText w:val="%1"/>
      <w:lvlJc w:val="left"/>
      <w:pPr>
        <w:ind w:left="525" w:hanging="525"/>
      </w:pPr>
      <w:rPr>
        <w:rFonts w:hint="default"/>
      </w:rPr>
    </w:lvl>
    <w:lvl w:ilvl="1">
      <w:start w:val="3"/>
      <w:numFmt w:val="decimal"/>
      <w:lvlText w:val="%1.%2"/>
      <w:lvlJc w:val="left"/>
      <w:pPr>
        <w:ind w:left="808" w:hanging="52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4">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5">
    <w:nsid w:val="65401449"/>
    <w:multiLevelType w:val="multilevel"/>
    <w:tmpl w:val="AE12558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6">
    <w:nsid w:val="6F916ECE"/>
    <w:multiLevelType w:val="multilevel"/>
    <w:tmpl w:val="276A884E"/>
    <w:lvl w:ilvl="0">
      <w:start w:val="3"/>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7">
    <w:nsid w:val="70BC3CCC"/>
    <w:multiLevelType w:val="multilevel"/>
    <w:tmpl w:val="4FD4E104"/>
    <w:lvl w:ilvl="0">
      <w:start w:val="2"/>
      <w:numFmt w:val="decimal"/>
      <w:lvlText w:val="%1"/>
      <w:lvlJc w:val="left"/>
      <w:pPr>
        <w:ind w:left="525" w:hanging="525"/>
      </w:pPr>
      <w:rPr>
        <w:rFonts w:hint="default"/>
      </w:rPr>
    </w:lvl>
    <w:lvl w:ilvl="1">
      <w:start w:val="6"/>
      <w:numFmt w:val="decimal"/>
      <w:lvlText w:val="%1.%2"/>
      <w:lvlJc w:val="left"/>
      <w:pPr>
        <w:ind w:left="808" w:hanging="525"/>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8">
    <w:nsid w:val="71FD4415"/>
    <w:multiLevelType w:val="hybridMultilevel"/>
    <w:tmpl w:val="6D8AAD3E"/>
    <w:lvl w:ilvl="0" w:tplc="8D8245A6">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nsid w:val="734729CE"/>
    <w:multiLevelType w:val="multilevel"/>
    <w:tmpl w:val="18501664"/>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1">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30"/>
  </w:num>
  <w:num w:numId="2">
    <w:abstractNumId w:val="24"/>
  </w:num>
  <w:num w:numId="3">
    <w:abstractNumId w:val="4"/>
  </w:num>
  <w:num w:numId="4">
    <w:abstractNumId w:val="40"/>
  </w:num>
  <w:num w:numId="5">
    <w:abstractNumId w:val="6"/>
  </w:num>
  <w:num w:numId="6">
    <w:abstractNumId w:val="38"/>
  </w:num>
  <w:num w:numId="7">
    <w:abstractNumId w:val="3"/>
  </w:num>
  <w:num w:numId="8">
    <w:abstractNumId w:val="1"/>
  </w:num>
  <w:num w:numId="9">
    <w:abstractNumId w:val="32"/>
  </w:num>
  <w:num w:numId="10">
    <w:abstractNumId w:val="15"/>
  </w:num>
  <w:num w:numId="11">
    <w:abstractNumId w:val="39"/>
  </w:num>
  <w:num w:numId="12">
    <w:abstractNumId w:val="5"/>
  </w:num>
  <w:num w:numId="13">
    <w:abstractNumId w:val="33"/>
  </w:num>
  <w:num w:numId="14">
    <w:abstractNumId w:val="27"/>
  </w:num>
  <w:num w:numId="15">
    <w:abstractNumId w:val="17"/>
  </w:num>
  <w:num w:numId="16">
    <w:abstractNumId w:val="19"/>
  </w:num>
  <w:num w:numId="17">
    <w:abstractNumId w:val="36"/>
  </w:num>
  <w:num w:numId="18">
    <w:abstractNumId w:val="20"/>
  </w:num>
  <w:num w:numId="19">
    <w:abstractNumId w:val="21"/>
  </w:num>
  <w:num w:numId="20">
    <w:abstractNumId w:val="16"/>
  </w:num>
  <w:num w:numId="21">
    <w:abstractNumId w:val="13"/>
  </w:num>
  <w:num w:numId="22">
    <w:abstractNumId w:val="12"/>
  </w:num>
  <w:num w:numId="23">
    <w:abstractNumId w:val="0"/>
  </w:num>
  <w:num w:numId="24">
    <w:abstractNumId w:val="25"/>
  </w:num>
  <w:num w:numId="25">
    <w:abstractNumId w:val="31"/>
  </w:num>
  <w:num w:numId="26">
    <w:abstractNumId w:val="11"/>
  </w:num>
  <w:num w:numId="27">
    <w:abstractNumId w:val="41"/>
  </w:num>
  <w:num w:numId="28">
    <w:abstractNumId w:val="22"/>
  </w:num>
  <w:num w:numId="29">
    <w:abstractNumId w:val="34"/>
  </w:num>
  <w:num w:numId="30">
    <w:abstractNumId w:val="10"/>
  </w:num>
  <w:num w:numId="31">
    <w:abstractNumId w:val="14"/>
  </w:num>
  <w:num w:numId="32">
    <w:abstractNumId w:val="9"/>
  </w:num>
  <w:num w:numId="33">
    <w:abstractNumId w:val="28"/>
  </w:num>
  <w:num w:numId="34">
    <w:abstractNumId w:val="37"/>
  </w:num>
  <w:num w:numId="35">
    <w:abstractNumId w:val="26"/>
  </w:num>
  <w:num w:numId="36">
    <w:abstractNumId w:val="18"/>
  </w:num>
  <w:num w:numId="37">
    <w:abstractNumId w:val="2"/>
  </w:num>
  <w:num w:numId="38">
    <w:abstractNumId w:val="35"/>
  </w:num>
  <w:num w:numId="39">
    <w:abstractNumId w:val="29"/>
  </w:num>
  <w:num w:numId="40">
    <w:abstractNumId w:val="7"/>
  </w:num>
  <w:num w:numId="41">
    <w:abstractNumId w:val="8"/>
  </w:num>
  <w:num w:numId="42">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18E"/>
    <w:rsid w:val="0000156F"/>
    <w:rsid w:val="00004529"/>
    <w:rsid w:val="00004B9F"/>
    <w:rsid w:val="00004EBA"/>
    <w:rsid w:val="00010612"/>
    <w:rsid w:val="00010BB2"/>
    <w:rsid w:val="00016D47"/>
    <w:rsid w:val="0001774C"/>
    <w:rsid w:val="0002258F"/>
    <w:rsid w:val="0002777E"/>
    <w:rsid w:val="000304E8"/>
    <w:rsid w:val="00033510"/>
    <w:rsid w:val="000339AB"/>
    <w:rsid w:val="00033E49"/>
    <w:rsid w:val="00034C4D"/>
    <w:rsid w:val="00035615"/>
    <w:rsid w:val="00037049"/>
    <w:rsid w:val="00037066"/>
    <w:rsid w:val="00040406"/>
    <w:rsid w:val="0004352B"/>
    <w:rsid w:val="00046B8D"/>
    <w:rsid w:val="00050D69"/>
    <w:rsid w:val="000529D3"/>
    <w:rsid w:val="0005459D"/>
    <w:rsid w:val="000550A3"/>
    <w:rsid w:val="00056520"/>
    <w:rsid w:val="00056AAB"/>
    <w:rsid w:val="000601DA"/>
    <w:rsid w:val="000602B0"/>
    <w:rsid w:val="00062F95"/>
    <w:rsid w:val="00070548"/>
    <w:rsid w:val="00070603"/>
    <w:rsid w:val="00070724"/>
    <w:rsid w:val="00070F08"/>
    <w:rsid w:val="00071C72"/>
    <w:rsid w:val="000720BF"/>
    <w:rsid w:val="0007264D"/>
    <w:rsid w:val="00080B9E"/>
    <w:rsid w:val="00090A78"/>
    <w:rsid w:val="0009276E"/>
    <w:rsid w:val="00093311"/>
    <w:rsid w:val="00097977"/>
    <w:rsid w:val="000A11BE"/>
    <w:rsid w:val="000A1BE7"/>
    <w:rsid w:val="000A3290"/>
    <w:rsid w:val="000B2758"/>
    <w:rsid w:val="000C06AA"/>
    <w:rsid w:val="000C78B9"/>
    <w:rsid w:val="000D1CE0"/>
    <w:rsid w:val="000D5737"/>
    <w:rsid w:val="000E0AC2"/>
    <w:rsid w:val="000E32BB"/>
    <w:rsid w:val="000E705A"/>
    <w:rsid w:val="000F00E1"/>
    <w:rsid w:val="000F10DF"/>
    <w:rsid w:val="000F155C"/>
    <w:rsid w:val="000F3E7F"/>
    <w:rsid w:val="000F40C7"/>
    <w:rsid w:val="000F6BA7"/>
    <w:rsid w:val="00100C94"/>
    <w:rsid w:val="00102021"/>
    <w:rsid w:val="0010313D"/>
    <w:rsid w:val="001076A6"/>
    <w:rsid w:val="00110831"/>
    <w:rsid w:val="001108CD"/>
    <w:rsid w:val="00113808"/>
    <w:rsid w:val="00114D93"/>
    <w:rsid w:val="00120947"/>
    <w:rsid w:val="00125A64"/>
    <w:rsid w:val="001307FC"/>
    <w:rsid w:val="00131000"/>
    <w:rsid w:val="00132EF5"/>
    <w:rsid w:val="00135B17"/>
    <w:rsid w:val="0013672A"/>
    <w:rsid w:val="0014002B"/>
    <w:rsid w:val="00142B98"/>
    <w:rsid w:val="00145624"/>
    <w:rsid w:val="00147129"/>
    <w:rsid w:val="001621D8"/>
    <w:rsid w:val="00162D98"/>
    <w:rsid w:val="00172437"/>
    <w:rsid w:val="001733A7"/>
    <w:rsid w:val="00173C1E"/>
    <w:rsid w:val="0017433F"/>
    <w:rsid w:val="0017587F"/>
    <w:rsid w:val="00177E85"/>
    <w:rsid w:val="00180316"/>
    <w:rsid w:val="00181334"/>
    <w:rsid w:val="001824BC"/>
    <w:rsid w:val="00193170"/>
    <w:rsid w:val="00194660"/>
    <w:rsid w:val="00194CF2"/>
    <w:rsid w:val="001A4C3E"/>
    <w:rsid w:val="001A5AD0"/>
    <w:rsid w:val="001A753C"/>
    <w:rsid w:val="001B3A14"/>
    <w:rsid w:val="001B41DD"/>
    <w:rsid w:val="001B6B5E"/>
    <w:rsid w:val="001B7777"/>
    <w:rsid w:val="001C2F2E"/>
    <w:rsid w:val="001C34B2"/>
    <w:rsid w:val="001C3C69"/>
    <w:rsid w:val="001C5590"/>
    <w:rsid w:val="001C69AE"/>
    <w:rsid w:val="001D129F"/>
    <w:rsid w:val="001D297F"/>
    <w:rsid w:val="001D548E"/>
    <w:rsid w:val="001D6BDD"/>
    <w:rsid w:val="001E2194"/>
    <w:rsid w:val="001E2959"/>
    <w:rsid w:val="001E380E"/>
    <w:rsid w:val="001F14B8"/>
    <w:rsid w:val="001F4C3C"/>
    <w:rsid w:val="00201858"/>
    <w:rsid w:val="00204C64"/>
    <w:rsid w:val="00204F88"/>
    <w:rsid w:val="002054D6"/>
    <w:rsid w:val="00205E0A"/>
    <w:rsid w:val="00206A13"/>
    <w:rsid w:val="00206A76"/>
    <w:rsid w:val="00210780"/>
    <w:rsid w:val="002110FA"/>
    <w:rsid w:val="00211123"/>
    <w:rsid w:val="00214738"/>
    <w:rsid w:val="00215599"/>
    <w:rsid w:val="00216697"/>
    <w:rsid w:val="002218B2"/>
    <w:rsid w:val="00221F97"/>
    <w:rsid w:val="00225CE1"/>
    <w:rsid w:val="0023192C"/>
    <w:rsid w:val="002329A7"/>
    <w:rsid w:val="00232A15"/>
    <w:rsid w:val="00233921"/>
    <w:rsid w:val="0023620B"/>
    <w:rsid w:val="002376E2"/>
    <w:rsid w:val="00240FCC"/>
    <w:rsid w:val="0024176B"/>
    <w:rsid w:val="0024452C"/>
    <w:rsid w:val="00251EA7"/>
    <w:rsid w:val="00251FD6"/>
    <w:rsid w:val="002535BE"/>
    <w:rsid w:val="00253D03"/>
    <w:rsid w:val="00254891"/>
    <w:rsid w:val="002553EE"/>
    <w:rsid w:val="0025601F"/>
    <w:rsid w:val="00260329"/>
    <w:rsid w:val="0026072C"/>
    <w:rsid w:val="00260D96"/>
    <w:rsid w:val="0026271A"/>
    <w:rsid w:val="00265C36"/>
    <w:rsid w:val="00265C46"/>
    <w:rsid w:val="00270905"/>
    <w:rsid w:val="00271DB5"/>
    <w:rsid w:val="00274C75"/>
    <w:rsid w:val="0027687A"/>
    <w:rsid w:val="00277863"/>
    <w:rsid w:val="002779E5"/>
    <w:rsid w:val="0028228F"/>
    <w:rsid w:val="002858CC"/>
    <w:rsid w:val="002873D7"/>
    <w:rsid w:val="002A0BA6"/>
    <w:rsid w:val="002A5642"/>
    <w:rsid w:val="002A7D81"/>
    <w:rsid w:val="002B1CB3"/>
    <w:rsid w:val="002B2C2B"/>
    <w:rsid w:val="002B4730"/>
    <w:rsid w:val="002B4F6E"/>
    <w:rsid w:val="002B7F11"/>
    <w:rsid w:val="002C4DD5"/>
    <w:rsid w:val="002C55BF"/>
    <w:rsid w:val="002D07D6"/>
    <w:rsid w:val="002D5896"/>
    <w:rsid w:val="002E23B3"/>
    <w:rsid w:val="002E26BA"/>
    <w:rsid w:val="002E2C8B"/>
    <w:rsid w:val="002E32F7"/>
    <w:rsid w:val="002E35BD"/>
    <w:rsid w:val="002E3736"/>
    <w:rsid w:val="002E41E0"/>
    <w:rsid w:val="002E4E80"/>
    <w:rsid w:val="002E581F"/>
    <w:rsid w:val="002F1D7E"/>
    <w:rsid w:val="002F2E16"/>
    <w:rsid w:val="002F3727"/>
    <w:rsid w:val="002F4048"/>
    <w:rsid w:val="002F4653"/>
    <w:rsid w:val="002F4B11"/>
    <w:rsid w:val="002F782E"/>
    <w:rsid w:val="003018D9"/>
    <w:rsid w:val="003019A4"/>
    <w:rsid w:val="00303E4D"/>
    <w:rsid w:val="00304E15"/>
    <w:rsid w:val="003051BA"/>
    <w:rsid w:val="00306B31"/>
    <w:rsid w:val="00310291"/>
    <w:rsid w:val="003118B3"/>
    <w:rsid w:val="00320E93"/>
    <w:rsid w:val="003213EC"/>
    <w:rsid w:val="0032333F"/>
    <w:rsid w:val="003269A8"/>
    <w:rsid w:val="00332B67"/>
    <w:rsid w:val="00342054"/>
    <w:rsid w:val="003479BB"/>
    <w:rsid w:val="00350338"/>
    <w:rsid w:val="00353BD4"/>
    <w:rsid w:val="00355CF0"/>
    <w:rsid w:val="00356BA3"/>
    <w:rsid w:val="00357C68"/>
    <w:rsid w:val="00363990"/>
    <w:rsid w:val="0036425D"/>
    <w:rsid w:val="003670F0"/>
    <w:rsid w:val="00370090"/>
    <w:rsid w:val="00370703"/>
    <w:rsid w:val="00371650"/>
    <w:rsid w:val="00372623"/>
    <w:rsid w:val="00372895"/>
    <w:rsid w:val="00376288"/>
    <w:rsid w:val="00377865"/>
    <w:rsid w:val="003825C6"/>
    <w:rsid w:val="00391E04"/>
    <w:rsid w:val="003A5CDF"/>
    <w:rsid w:val="003A6EF0"/>
    <w:rsid w:val="003A7F90"/>
    <w:rsid w:val="003B0246"/>
    <w:rsid w:val="003B3D32"/>
    <w:rsid w:val="003B5690"/>
    <w:rsid w:val="003B7EDE"/>
    <w:rsid w:val="003C032E"/>
    <w:rsid w:val="003C27E8"/>
    <w:rsid w:val="003C74B6"/>
    <w:rsid w:val="003C7E43"/>
    <w:rsid w:val="003D0EE5"/>
    <w:rsid w:val="003D6C3B"/>
    <w:rsid w:val="003E11A3"/>
    <w:rsid w:val="003E1E14"/>
    <w:rsid w:val="003E398F"/>
    <w:rsid w:val="003E4D4A"/>
    <w:rsid w:val="003E65A2"/>
    <w:rsid w:val="003F1EEB"/>
    <w:rsid w:val="003F3D68"/>
    <w:rsid w:val="00403373"/>
    <w:rsid w:val="004039A3"/>
    <w:rsid w:val="0041512F"/>
    <w:rsid w:val="004165C8"/>
    <w:rsid w:val="0042236A"/>
    <w:rsid w:val="00422FD7"/>
    <w:rsid w:val="0042680E"/>
    <w:rsid w:val="004330E3"/>
    <w:rsid w:val="00433B2C"/>
    <w:rsid w:val="00434DD4"/>
    <w:rsid w:val="0044141F"/>
    <w:rsid w:val="004428B5"/>
    <w:rsid w:val="00443A1C"/>
    <w:rsid w:val="00443F82"/>
    <w:rsid w:val="00444E1B"/>
    <w:rsid w:val="004468EC"/>
    <w:rsid w:val="00446C17"/>
    <w:rsid w:val="004501BC"/>
    <w:rsid w:val="004516B6"/>
    <w:rsid w:val="00452528"/>
    <w:rsid w:val="00453389"/>
    <w:rsid w:val="004560E5"/>
    <w:rsid w:val="00456799"/>
    <w:rsid w:val="00461996"/>
    <w:rsid w:val="00461AFB"/>
    <w:rsid w:val="00461D11"/>
    <w:rsid w:val="00462D51"/>
    <w:rsid w:val="00462D71"/>
    <w:rsid w:val="00464D40"/>
    <w:rsid w:val="0046715A"/>
    <w:rsid w:val="00471030"/>
    <w:rsid w:val="004715E7"/>
    <w:rsid w:val="00471E11"/>
    <w:rsid w:val="004727A0"/>
    <w:rsid w:val="00476366"/>
    <w:rsid w:val="004801F7"/>
    <w:rsid w:val="00485887"/>
    <w:rsid w:val="004864C1"/>
    <w:rsid w:val="0049048B"/>
    <w:rsid w:val="00490905"/>
    <w:rsid w:val="0049268B"/>
    <w:rsid w:val="0049313F"/>
    <w:rsid w:val="004941F7"/>
    <w:rsid w:val="0049685B"/>
    <w:rsid w:val="00496A4B"/>
    <w:rsid w:val="004A1E32"/>
    <w:rsid w:val="004A4687"/>
    <w:rsid w:val="004A7CB7"/>
    <w:rsid w:val="004B2D40"/>
    <w:rsid w:val="004B3C10"/>
    <w:rsid w:val="004B7D59"/>
    <w:rsid w:val="004C1570"/>
    <w:rsid w:val="004C54B1"/>
    <w:rsid w:val="004C5556"/>
    <w:rsid w:val="004C599D"/>
    <w:rsid w:val="004C5E37"/>
    <w:rsid w:val="004C6F9F"/>
    <w:rsid w:val="004C70A2"/>
    <w:rsid w:val="004D0FA9"/>
    <w:rsid w:val="004D294E"/>
    <w:rsid w:val="004D3141"/>
    <w:rsid w:val="004D326A"/>
    <w:rsid w:val="004D4724"/>
    <w:rsid w:val="004D7101"/>
    <w:rsid w:val="004E038C"/>
    <w:rsid w:val="004E28E2"/>
    <w:rsid w:val="004E5FE0"/>
    <w:rsid w:val="004F03C6"/>
    <w:rsid w:val="004F1CE0"/>
    <w:rsid w:val="004F5DD1"/>
    <w:rsid w:val="004F7DC7"/>
    <w:rsid w:val="00500974"/>
    <w:rsid w:val="00500A8E"/>
    <w:rsid w:val="00501031"/>
    <w:rsid w:val="00501D20"/>
    <w:rsid w:val="005033F5"/>
    <w:rsid w:val="00504526"/>
    <w:rsid w:val="00511C91"/>
    <w:rsid w:val="005130A5"/>
    <w:rsid w:val="00515C08"/>
    <w:rsid w:val="00524FA4"/>
    <w:rsid w:val="00525CCC"/>
    <w:rsid w:val="0052711D"/>
    <w:rsid w:val="00530308"/>
    <w:rsid w:val="0053092A"/>
    <w:rsid w:val="00536E2E"/>
    <w:rsid w:val="005372FD"/>
    <w:rsid w:val="00541FC6"/>
    <w:rsid w:val="00542A6D"/>
    <w:rsid w:val="0054532A"/>
    <w:rsid w:val="00546D5D"/>
    <w:rsid w:val="005515B6"/>
    <w:rsid w:val="00562002"/>
    <w:rsid w:val="005630B8"/>
    <w:rsid w:val="00566C30"/>
    <w:rsid w:val="005679FB"/>
    <w:rsid w:val="00570B9B"/>
    <w:rsid w:val="005711F1"/>
    <w:rsid w:val="00572A1D"/>
    <w:rsid w:val="00574529"/>
    <w:rsid w:val="00575150"/>
    <w:rsid w:val="00575C15"/>
    <w:rsid w:val="00576EFA"/>
    <w:rsid w:val="005773FA"/>
    <w:rsid w:val="0057744E"/>
    <w:rsid w:val="00577B3B"/>
    <w:rsid w:val="00586FF1"/>
    <w:rsid w:val="00587598"/>
    <w:rsid w:val="00587C1C"/>
    <w:rsid w:val="00590C0F"/>
    <w:rsid w:val="00597ED8"/>
    <w:rsid w:val="00597FFE"/>
    <w:rsid w:val="005A16DB"/>
    <w:rsid w:val="005A1940"/>
    <w:rsid w:val="005A1A81"/>
    <w:rsid w:val="005A36E0"/>
    <w:rsid w:val="005A431A"/>
    <w:rsid w:val="005A5D75"/>
    <w:rsid w:val="005A63FE"/>
    <w:rsid w:val="005A674D"/>
    <w:rsid w:val="005A7B89"/>
    <w:rsid w:val="005A7E8C"/>
    <w:rsid w:val="005B38DC"/>
    <w:rsid w:val="005C0478"/>
    <w:rsid w:val="005C22CD"/>
    <w:rsid w:val="005C391F"/>
    <w:rsid w:val="005D2902"/>
    <w:rsid w:val="005D3903"/>
    <w:rsid w:val="005E051D"/>
    <w:rsid w:val="005E0952"/>
    <w:rsid w:val="005E2958"/>
    <w:rsid w:val="005E4668"/>
    <w:rsid w:val="005E4E07"/>
    <w:rsid w:val="005E5E2D"/>
    <w:rsid w:val="005F49FE"/>
    <w:rsid w:val="005F4B57"/>
    <w:rsid w:val="005F713E"/>
    <w:rsid w:val="006062BD"/>
    <w:rsid w:val="006107E8"/>
    <w:rsid w:val="00612BAA"/>
    <w:rsid w:val="0061397C"/>
    <w:rsid w:val="006153DF"/>
    <w:rsid w:val="00617B9B"/>
    <w:rsid w:val="00621A7A"/>
    <w:rsid w:val="00624BB5"/>
    <w:rsid w:val="00624F30"/>
    <w:rsid w:val="00632B32"/>
    <w:rsid w:val="0063528A"/>
    <w:rsid w:val="00635E9F"/>
    <w:rsid w:val="00644AE5"/>
    <w:rsid w:val="006475A0"/>
    <w:rsid w:val="00653BAF"/>
    <w:rsid w:val="0065417D"/>
    <w:rsid w:val="006570D9"/>
    <w:rsid w:val="00657293"/>
    <w:rsid w:val="00662532"/>
    <w:rsid w:val="00662914"/>
    <w:rsid w:val="006629C6"/>
    <w:rsid w:val="00667623"/>
    <w:rsid w:val="00670798"/>
    <w:rsid w:val="0067227A"/>
    <w:rsid w:val="00675A36"/>
    <w:rsid w:val="00676A1E"/>
    <w:rsid w:val="00676A4C"/>
    <w:rsid w:val="00686827"/>
    <w:rsid w:val="00695C41"/>
    <w:rsid w:val="00697700"/>
    <w:rsid w:val="006A5F26"/>
    <w:rsid w:val="006A6043"/>
    <w:rsid w:val="006A6AFC"/>
    <w:rsid w:val="006B3D2F"/>
    <w:rsid w:val="006B4D5F"/>
    <w:rsid w:val="006B7107"/>
    <w:rsid w:val="006C151E"/>
    <w:rsid w:val="006C32A0"/>
    <w:rsid w:val="006C33CF"/>
    <w:rsid w:val="006C40B2"/>
    <w:rsid w:val="006C522C"/>
    <w:rsid w:val="006D0EF1"/>
    <w:rsid w:val="006D1B11"/>
    <w:rsid w:val="006E022E"/>
    <w:rsid w:val="006E0FFF"/>
    <w:rsid w:val="006E4BF2"/>
    <w:rsid w:val="006F06F5"/>
    <w:rsid w:val="006F0C62"/>
    <w:rsid w:val="006F1068"/>
    <w:rsid w:val="006F41F0"/>
    <w:rsid w:val="006F5B95"/>
    <w:rsid w:val="006F5E95"/>
    <w:rsid w:val="006F674C"/>
    <w:rsid w:val="006F787D"/>
    <w:rsid w:val="00703B84"/>
    <w:rsid w:val="00712E7E"/>
    <w:rsid w:val="00713357"/>
    <w:rsid w:val="007143A0"/>
    <w:rsid w:val="00716428"/>
    <w:rsid w:val="00716AF4"/>
    <w:rsid w:val="00717FC0"/>
    <w:rsid w:val="00721482"/>
    <w:rsid w:val="007257FA"/>
    <w:rsid w:val="00733990"/>
    <w:rsid w:val="0074050D"/>
    <w:rsid w:val="00741CDE"/>
    <w:rsid w:val="007442DD"/>
    <w:rsid w:val="007460E1"/>
    <w:rsid w:val="0074709F"/>
    <w:rsid w:val="0075024C"/>
    <w:rsid w:val="00750D38"/>
    <w:rsid w:val="00753B07"/>
    <w:rsid w:val="007552A0"/>
    <w:rsid w:val="0076513E"/>
    <w:rsid w:val="007672A5"/>
    <w:rsid w:val="00774B41"/>
    <w:rsid w:val="00777096"/>
    <w:rsid w:val="00777EEF"/>
    <w:rsid w:val="00782585"/>
    <w:rsid w:val="0078466E"/>
    <w:rsid w:val="007864B9"/>
    <w:rsid w:val="0079097D"/>
    <w:rsid w:val="007938DE"/>
    <w:rsid w:val="00796FF2"/>
    <w:rsid w:val="007A6701"/>
    <w:rsid w:val="007B21B4"/>
    <w:rsid w:val="007B5DF8"/>
    <w:rsid w:val="007B6F8F"/>
    <w:rsid w:val="007B738F"/>
    <w:rsid w:val="007D2B48"/>
    <w:rsid w:val="007E152C"/>
    <w:rsid w:val="007E2C99"/>
    <w:rsid w:val="007E2D26"/>
    <w:rsid w:val="007E6076"/>
    <w:rsid w:val="007E7F9C"/>
    <w:rsid w:val="007F1894"/>
    <w:rsid w:val="007F304B"/>
    <w:rsid w:val="007F3DD0"/>
    <w:rsid w:val="007F4C78"/>
    <w:rsid w:val="00803A55"/>
    <w:rsid w:val="00803F06"/>
    <w:rsid w:val="00804599"/>
    <w:rsid w:val="00805A95"/>
    <w:rsid w:val="008102C0"/>
    <w:rsid w:val="00810F20"/>
    <w:rsid w:val="008111D5"/>
    <w:rsid w:val="00811FCF"/>
    <w:rsid w:val="00813AF0"/>
    <w:rsid w:val="008163C7"/>
    <w:rsid w:val="00816A20"/>
    <w:rsid w:val="008175FD"/>
    <w:rsid w:val="00824C13"/>
    <w:rsid w:val="00826058"/>
    <w:rsid w:val="00832A43"/>
    <w:rsid w:val="008344CC"/>
    <w:rsid w:val="008360F5"/>
    <w:rsid w:val="008411C3"/>
    <w:rsid w:val="008426CC"/>
    <w:rsid w:val="00842852"/>
    <w:rsid w:val="008442B9"/>
    <w:rsid w:val="008452B6"/>
    <w:rsid w:val="00845FAB"/>
    <w:rsid w:val="008463F2"/>
    <w:rsid w:val="00847521"/>
    <w:rsid w:val="00850EBA"/>
    <w:rsid w:val="00851A55"/>
    <w:rsid w:val="008538F8"/>
    <w:rsid w:val="00853EF6"/>
    <w:rsid w:val="0086032B"/>
    <w:rsid w:val="00863BBE"/>
    <w:rsid w:val="00864309"/>
    <w:rsid w:val="008670A1"/>
    <w:rsid w:val="0087469E"/>
    <w:rsid w:val="00877EAB"/>
    <w:rsid w:val="00885484"/>
    <w:rsid w:val="00886391"/>
    <w:rsid w:val="0089020A"/>
    <w:rsid w:val="008904FF"/>
    <w:rsid w:val="008945A2"/>
    <w:rsid w:val="00895C89"/>
    <w:rsid w:val="008A112F"/>
    <w:rsid w:val="008A449B"/>
    <w:rsid w:val="008A4F19"/>
    <w:rsid w:val="008A524A"/>
    <w:rsid w:val="008A6586"/>
    <w:rsid w:val="008B3697"/>
    <w:rsid w:val="008B77D6"/>
    <w:rsid w:val="008C2150"/>
    <w:rsid w:val="008C3438"/>
    <w:rsid w:val="008C358D"/>
    <w:rsid w:val="008D4721"/>
    <w:rsid w:val="008D62F4"/>
    <w:rsid w:val="008D6FE8"/>
    <w:rsid w:val="008E25D0"/>
    <w:rsid w:val="008E2D6C"/>
    <w:rsid w:val="008E2DAF"/>
    <w:rsid w:val="008F1BEE"/>
    <w:rsid w:val="008F2493"/>
    <w:rsid w:val="008F2C92"/>
    <w:rsid w:val="008F3CB9"/>
    <w:rsid w:val="008F3CDA"/>
    <w:rsid w:val="008F3E72"/>
    <w:rsid w:val="008F4CE7"/>
    <w:rsid w:val="008F7085"/>
    <w:rsid w:val="008F7D44"/>
    <w:rsid w:val="00901B35"/>
    <w:rsid w:val="00901C68"/>
    <w:rsid w:val="0090379D"/>
    <w:rsid w:val="009102FD"/>
    <w:rsid w:val="009114FA"/>
    <w:rsid w:val="009172BE"/>
    <w:rsid w:val="009175D0"/>
    <w:rsid w:val="00921C26"/>
    <w:rsid w:val="00925111"/>
    <w:rsid w:val="00925A2C"/>
    <w:rsid w:val="009266A7"/>
    <w:rsid w:val="0093109B"/>
    <w:rsid w:val="009314F9"/>
    <w:rsid w:val="0093193E"/>
    <w:rsid w:val="00935A4E"/>
    <w:rsid w:val="00935D60"/>
    <w:rsid w:val="00940648"/>
    <w:rsid w:val="00944BB1"/>
    <w:rsid w:val="00946C3A"/>
    <w:rsid w:val="00950DC4"/>
    <w:rsid w:val="00951221"/>
    <w:rsid w:val="00951A00"/>
    <w:rsid w:val="00952C6D"/>
    <w:rsid w:val="00956724"/>
    <w:rsid w:val="00956B9A"/>
    <w:rsid w:val="00957CA8"/>
    <w:rsid w:val="00960752"/>
    <w:rsid w:val="0096145D"/>
    <w:rsid w:val="0096167B"/>
    <w:rsid w:val="00962F99"/>
    <w:rsid w:val="00964CE9"/>
    <w:rsid w:val="009651AD"/>
    <w:rsid w:val="00965FC0"/>
    <w:rsid w:val="009664E5"/>
    <w:rsid w:val="009703BA"/>
    <w:rsid w:val="00970849"/>
    <w:rsid w:val="00974BA7"/>
    <w:rsid w:val="0097679B"/>
    <w:rsid w:val="00980F71"/>
    <w:rsid w:val="00983413"/>
    <w:rsid w:val="009858A2"/>
    <w:rsid w:val="00992C5E"/>
    <w:rsid w:val="00992E0E"/>
    <w:rsid w:val="009947B6"/>
    <w:rsid w:val="009A0EC0"/>
    <w:rsid w:val="009A2146"/>
    <w:rsid w:val="009A377F"/>
    <w:rsid w:val="009A4E31"/>
    <w:rsid w:val="009A7874"/>
    <w:rsid w:val="009A7E60"/>
    <w:rsid w:val="009B0658"/>
    <w:rsid w:val="009B2767"/>
    <w:rsid w:val="009B465B"/>
    <w:rsid w:val="009B7179"/>
    <w:rsid w:val="009C11B6"/>
    <w:rsid w:val="009C177D"/>
    <w:rsid w:val="009C4D9B"/>
    <w:rsid w:val="009C7762"/>
    <w:rsid w:val="009D0BF3"/>
    <w:rsid w:val="009D26F6"/>
    <w:rsid w:val="009D282B"/>
    <w:rsid w:val="009D36AC"/>
    <w:rsid w:val="009D494C"/>
    <w:rsid w:val="009D73D7"/>
    <w:rsid w:val="009D73EA"/>
    <w:rsid w:val="009E0DBF"/>
    <w:rsid w:val="009E5E12"/>
    <w:rsid w:val="009E675E"/>
    <w:rsid w:val="009E78FB"/>
    <w:rsid w:val="009F2D67"/>
    <w:rsid w:val="009F34B5"/>
    <w:rsid w:val="009F4316"/>
    <w:rsid w:val="009F5FA1"/>
    <w:rsid w:val="00A00349"/>
    <w:rsid w:val="00A0263C"/>
    <w:rsid w:val="00A03D91"/>
    <w:rsid w:val="00A050B8"/>
    <w:rsid w:val="00A07A6D"/>
    <w:rsid w:val="00A12611"/>
    <w:rsid w:val="00A1285B"/>
    <w:rsid w:val="00A13592"/>
    <w:rsid w:val="00A238C9"/>
    <w:rsid w:val="00A266F2"/>
    <w:rsid w:val="00A26C11"/>
    <w:rsid w:val="00A31FD1"/>
    <w:rsid w:val="00A34AEB"/>
    <w:rsid w:val="00A40EB6"/>
    <w:rsid w:val="00A424D6"/>
    <w:rsid w:val="00A442B1"/>
    <w:rsid w:val="00A46CAE"/>
    <w:rsid w:val="00A47DB9"/>
    <w:rsid w:val="00A502F5"/>
    <w:rsid w:val="00A53DF2"/>
    <w:rsid w:val="00A54C6D"/>
    <w:rsid w:val="00A54CD2"/>
    <w:rsid w:val="00A56786"/>
    <w:rsid w:val="00A57479"/>
    <w:rsid w:val="00A60E1C"/>
    <w:rsid w:val="00A61B6D"/>
    <w:rsid w:val="00A62B9E"/>
    <w:rsid w:val="00A6466F"/>
    <w:rsid w:val="00A73F64"/>
    <w:rsid w:val="00A812B4"/>
    <w:rsid w:val="00A81CF0"/>
    <w:rsid w:val="00A83089"/>
    <w:rsid w:val="00A83B7F"/>
    <w:rsid w:val="00A87272"/>
    <w:rsid w:val="00A93E5E"/>
    <w:rsid w:val="00A96038"/>
    <w:rsid w:val="00A96A5A"/>
    <w:rsid w:val="00AA4FE0"/>
    <w:rsid w:val="00AB0214"/>
    <w:rsid w:val="00AB2256"/>
    <w:rsid w:val="00AC1DDE"/>
    <w:rsid w:val="00AC6A4F"/>
    <w:rsid w:val="00AD1CD4"/>
    <w:rsid w:val="00AD2E1E"/>
    <w:rsid w:val="00AD4895"/>
    <w:rsid w:val="00AD5F42"/>
    <w:rsid w:val="00AE12B9"/>
    <w:rsid w:val="00AE23EB"/>
    <w:rsid w:val="00AE67FD"/>
    <w:rsid w:val="00AE71C0"/>
    <w:rsid w:val="00AF0A1E"/>
    <w:rsid w:val="00AF1A2D"/>
    <w:rsid w:val="00AF2304"/>
    <w:rsid w:val="00AF2B90"/>
    <w:rsid w:val="00AF54E7"/>
    <w:rsid w:val="00AF6B19"/>
    <w:rsid w:val="00AF6DD0"/>
    <w:rsid w:val="00AF7C9B"/>
    <w:rsid w:val="00B03991"/>
    <w:rsid w:val="00B0564E"/>
    <w:rsid w:val="00B05712"/>
    <w:rsid w:val="00B07200"/>
    <w:rsid w:val="00B10037"/>
    <w:rsid w:val="00B11A44"/>
    <w:rsid w:val="00B16430"/>
    <w:rsid w:val="00B16C1B"/>
    <w:rsid w:val="00B206D0"/>
    <w:rsid w:val="00B219C8"/>
    <w:rsid w:val="00B23E6F"/>
    <w:rsid w:val="00B25549"/>
    <w:rsid w:val="00B256CC"/>
    <w:rsid w:val="00B30A78"/>
    <w:rsid w:val="00B31F7A"/>
    <w:rsid w:val="00B3564D"/>
    <w:rsid w:val="00B3575A"/>
    <w:rsid w:val="00B36189"/>
    <w:rsid w:val="00B36307"/>
    <w:rsid w:val="00B40FAA"/>
    <w:rsid w:val="00B42943"/>
    <w:rsid w:val="00B45EB3"/>
    <w:rsid w:val="00B5020C"/>
    <w:rsid w:val="00B53C8B"/>
    <w:rsid w:val="00B54F54"/>
    <w:rsid w:val="00B55F87"/>
    <w:rsid w:val="00B57703"/>
    <w:rsid w:val="00B611C2"/>
    <w:rsid w:val="00B61565"/>
    <w:rsid w:val="00B636CC"/>
    <w:rsid w:val="00B658C4"/>
    <w:rsid w:val="00B70C30"/>
    <w:rsid w:val="00B71E8C"/>
    <w:rsid w:val="00B723F6"/>
    <w:rsid w:val="00B72C3A"/>
    <w:rsid w:val="00B74CF3"/>
    <w:rsid w:val="00B753E5"/>
    <w:rsid w:val="00B75F4B"/>
    <w:rsid w:val="00B774C8"/>
    <w:rsid w:val="00B81647"/>
    <w:rsid w:val="00B822B5"/>
    <w:rsid w:val="00B83015"/>
    <w:rsid w:val="00B84E5D"/>
    <w:rsid w:val="00B84E80"/>
    <w:rsid w:val="00B915FF"/>
    <w:rsid w:val="00B92279"/>
    <w:rsid w:val="00B92C23"/>
    <w:rsid w:val="00B93D35"/>
    <w:rsid w:val="00B95B46"/>
    <w:rsid w:val="00B96205"/>
    <w:rsid w:val="00B97814"/>
    <w:rsid w:val="00BA0786"/>
    <w:rsid w:val="00BA1C18"/>
    <w:rsid w:val="00BB1393"/>
    <w:rsid w:val="00BB620B"/>
    <w:rsid w:val="00BB7816"/>
    <w:rsid w:val="00BB788A"/>
    <w:rsid w:val="00BC240D"/>
    <w:rsid w:val="00BC55E4"/>
    <w:rsid w:val="00BC7800"/>
    <w:rsid w:val="00BD016E"/>
    <w:rsid w:val="00BD2157"/>
    <w:rsid w:val="00BD4FE1"/>
    <w:rsid w:val="00BD51D0"/>
    <w:rsid w:val="00BE01A7"/>
    <w:rsid w:val="00BE1A9F"/>
    <w:rsid w:val="00BE2E1F"/>
    <w:rsid w:val="00BE4513"/>
    <w:rsid w:val="00BE56AC"/>
    <w:rsid w:val="00BF506B"/>
    <w:rsid w:val="00C0221D"/>
    <w:rsid w:val="00C04CBF"/>
    <w:rsid w:val="00C05ECE"/>
    <w:rsid w:val="00C05F20"/>
    <w:rsid w:val="00C07703"/>
    <w:rsid w:val="00C12856"/>
    <w:rsid w:val="00C14F7D"/>
    <w:rsid w:val="00C173DD"/>
    <w:rsid w:val="00C207A5"/>
    <w:rsid w:val="00C2190B"/>
    <w:rsid w:val="00C2214E"/>
    <w:rsid w:val="00C261B3"/>
    <w:rsid w:val="00C318C8"/>
    <w:rsid w:val="00C32BC4"/>
    <w:rsid w:val="00C33898"/>
    <w:rsid w:val="00C4124B"/>
    <w:rsid w:val="00C41AFB"/>
    <w:rsid w:val="00C41F5D"/>
    <w:rsid w:val="00C46425"/>
    <w:rsid w:val="00C50DE1"/>
    <w:rsid w:val="00C5172F"/>
    <w:rsid w:val="00C53FFD"/>
    <w:rsid w:val="00C540C8"/>
    <w:rsid w:val="00C55104"/>
    <w:rsid w:val="00C558F0"/>
    <w:rsid w:val="00C55D7E"/>
    <w:rsid w:val="00C55E10"/>
    <w:rsid w:val="00C62A78"/>
    <w:rsid w:val="00C62EF8"/>
    <w:rsid w:val="00C65B9B"/>
    <w:rsid w:val="00C65BEF"/>
    <w:rsid w:val="00C71BB7"/>
    <w:rsid w:val="00C75CCF"/>
    <w:rsid w:val="00C76C5A"/>
    <w:rsid w:val="00C82D2B"/>
    <w:rsid w:val="00C84079"/>
    <w:rsid w:val="00C90BC2"/>
    <w:rsid w:val="00C9418B"/>
    <w:rsid w:val="00C94EB2"/>
    <w:rsid w:val="00C97E00"/>
    <w:rsid w:val="00CA2DC2"/>
    <w:rsid w:val="00CA39C0"/>
    <w:rsid w:val="00CA4075"/>
    <w:rsid w:val="00CA4FAD"/>
    <w:rsid w:val="00CB39D1"/>
    <w:rsid w:val="00CB3C42"/>
    <w:rsid w:val="00CB4BBC"/>
    <w:rsid w:val="00CC03D8"/>
    <w:rsid w:val="00CC2912"/>
    <w:rsid w:val="00CC5F8F"/>
    <w:rsid w:val="00CD2BF2"/>
    <w:rsid w:val="00CD403D"/>
    <w:rsid w:val="00CD59D6"/>
    <w:rsid w:val="00CE2E97"/>
    <w:rsid w:val="00CE6EA4"/>
    <w:rsid w:val="00CE7289"/>
    <w:rsid w:val="00CF0BE0"/>
    <w:rsid w:val="00CF1EF6"/>
    <w:rsid w:val="00CF2A8D"/>
    <w:rsid w:val="00CF57D8"/>
    <w:rsid w:val="00CF5806"/>
    <w:rsid w:val="00CF6619"/>
    <w:rsid w:val="00D00B13"/>
    <w:rsid w:val="00D02173"/>
    <w:rsid w:val="00D0238C"/>
    <w:rsid w:val="00D03784"/>
    <w:rsid w:val="00D0389E"/>
    <w:rsid w:val="00D03FEF"/>
    <w:rsid w:val="00D04ECC"/>
    <w:rsid w:val="00D05113"/>
    <w:rsid w:val="00D11DD2"/>
    <w:rsid w:val="00D1233B"/>
    <w:rsid w:val="00D14BE0"/>
    <w:rsid w:val="00D15814"/>
    <w:rsid w:val="00D208FA"/>
    <w:rsid w:val="00D22415"/>
    <w:rsid w:val="00D24F32"/>
    <w:rsid w:val="00D259C6"/>
    <w:rsid w:val="00D2618E"/>
    <w:rsid w:val="00D27FF9"/>
    <w:rsid w:val="00D30443"/>
    <w:rsid w:val="00D34B11"/>
    <w:rsid w:val="00D3580A"/>
    <w:rsid w:val="00D37FB2"/>
    <w:rsid w:val="00D402E1"/>
    <w:rsid w:val="00D43653"/>
    <w:rsid w:val="00D45A77"/>
    <w:rsid w:val="00D50335"/>
    <w:rsid w:val="00D515E2"/>
    <w:rsid w:val="00D5555A"/>
    <w:rsid w:val="00D55942"/>
    <w:rsid w:val="00D5683A"/>
    <w:rsid w:val="00D61BDE"/>
    <w:rsid w:val="00D62B30"/>
    <w:rsid w:val="00D667E8"/>
    <w:rsid w:val="00D74427"/>
    <w:rsid w:val="00D75919"/>
    <w:rsid w:val="00D76983"/>
    <w:rsid w:val="00D77902"/>
    <w:rsid w:val="00D82B5D"/>
    <w:rsid w:val="00D836EB"/>
    <w:rsid w:val="00D851DB"/>
    <w:rsid w:val="00D862FA"/>
    <w:rsid w:val="00D86A8C"/>
    <w:rsid w:val="00D872E8"/>
    <w:rsid w:val="00D874E7"/>
    <w:rsid w:val="00D906FB"/>
    <w:rsid w:val="00D91A0A"/>
    <w:rsid w:val="00D92F16"/>
    <w:rsid w:val="00D949D4"/>
    <w:rsid w:val="00D94D6B"/>
    <w:rsid w:val="00D9672D"/>
    <w:rsid w:val="00D970D8"/>
    <w:rsid w:val="00DA12FA"/>
    <w:rsid w:val="00DA786E"/>
    <w:rsid w:val="00DB18DA"/>
    <w:rsid w:val="00DB1949"/>
    <w:rsid w:val="00DB5134"/>
    <w:rsid w:val="00DB6854"/>
    <w:rsid w:val="00DC34BE"/>
    <w:rsid w:val="00DC408A"/>
    <w:rsid w:val="00DC532B"/>
    <w:rsid w:val="00DD03E1"/>
    <w:rsid w:val="00DD3310"/>
    <w:rsid w:val="00DD4F35"/>
    <w:rsid w:val="00DD5E00"/>
    <w:rsid w:val="00DD6807"/>
    <w:rsid w:val="00DD7EFB"/>
    <w:rsid w:val="00DE0904"/>
    <w:rsid w:val="00DE1130"/>
    <w:rsid w:val="00DE2839"/>
    <w:rsid w:val="00DE2C10"/>
    <w:rsid w:val="00DE7449"/>
    <w:rsid w:val="00DF024A"/>
    <w:rsid w:val="00DF0EDE"/>
    <w:rsid w:val="00DF30BF"/>
    <w:rsid w:val="00DF34D8"/>
    <w:rsid w:val="00DF375C"/>
    <w:rsid w:val="00DF3D44"/>
    <w:rsid w:val="00DF59DD"/>
    <w:rsid w:val="00DF64BF"/>
    <w:rsid w:val="00E01935"/>
    <w:rsid w:val="00E035AE"/>
    <w:rsid w:val="00E05C35"/>
    <w:rsid w:val="00E06A2E"/>
    <w:rsid w:val="00E11C12"/>
    <w:rsid w:val="00E121CE"/>
    <w:rsid w:val="00E14939"/>
    <w:rsid w:val="00E1608B"/>
    <w:rsid w:val="00E16836"/>
    <w:rsid w:val="00E1695B"/>
    <w:rsid w:val="00E20990"/>
    <w:rsid w:val="00E20E67"/>
    <w:rsid w:val="00E22754"/>
    <w:rsid w:val="00E25934"/>
    <w:rsid w:val="00E31E7D"/>
    <w:rsid w:val="00E3398D"/>
    <w:rsid w:val="00E33D7E"/>
    <w:rsid w:val="00E340ED"/>
    <w:rsid w:val="00E36341"/>
    <w:rsid w:val="00E41532"/>
    <w:rsid w:val="00E4280E"/>
    <w:rsid w:val="00E4431D"/>
    <w:rsid w:val="00E447D9"/>
    <w:rsid w:val="00E44C40"/>
    <w:rsid w:val="00E451A1"/>
    <w:rsid w:val="00E45849"/>
    <w:rsid w:val="00E533F9"/>
    <w:rsid w:val="00E61333"/>
    <w:rsid w:val="00E628BD"/>
    <w:rsid w:val="00E7116C"/>
    <w:rsid w:val="00E7364A"/>
    <w:rsid w:val="00E766E9"/>
    <w:rsid w:val="00E76C57"/>
    <w:rsid w:val="00E77A83"/>
    <w:rsid w:val="00E77C43"/>
    <w:rsid w:val="00E800C9"/>
    <w:rsid w:val="00E81915"/>
    <w:rsid w:val="00E81B07"/>
    <w:rsid w:val="00E82E08"/>
    <w:rsid w:val="00E84408"/>
    <w:rsid w:val="00E84B9E"/>
    <w:rsid w:val="00E84BEB"/>
    <w:rsid w:val="00E86839"/>
    <w:rsid w:val="00E91865"/>
    <w:rsid w:val="00E9478F"/>
    <w:rsid w:val="00E949B4"/>
    <w:rsid w:val="00E94B5E"/>
    <w:rsid w:val="00E95D43"/>
    <w:rsid w:val="00E97E9C"/>
    <w:rsid w:val="00EA156B"/>
    <w:rsid w:val="00EA1590"/>
    <w:rsid w:val="00EA2B38"/>
    <w:rsid w:val="00EA3E2F"/>
    <w:rsid w:val="00EA57BD"/>
    <w:rsid w:val="00EA6A29"/>
    <w:rsid w:val="00EB118A"/>
    <w:rsid w:val="00EB7A18"/>
    <w:rsid w:val="00EC11D7"/>
    <w:rsid w:val="00EC138B"/>
    <w:rsid w:val="00EC1571"/>
    <w:rsid w:val="00EC3D81"/>
    <w:rsid w:val="00EC68D6"/>
    <w:rsid w:val="00ED22CF"/>
    <w:rsid w:val="00EE350A"/>
    <w:rsid w:val="00EF0ECC"/>
    <w:rsid w:val="00EF2DDC"/>
    <w:rsid w:val="00EF40F5"/>
    <w:rsid w:val="00F00689"/>
    <w:rsid w:val="00F01C8F"/>
    <w:rsid w:val="00F04431"/>
    <w:rsid w:val="00F0690E"/>
    <w:rsid w:val="00F134D4"/>
    <w:rsid w:val="00F20643"/>
    <w:rsid w:val="00F20B05"/>
    <w:rsid w:val="00F2375E"/>
    <w:rsid w:val="00F346CB"/>
    <w:rsid w:val="00F37308"/>
    <w:rsid w:val="00F37365"/>
    <w:rsid w:val="00F41EF2"/>
    <w:rsid w:val="00F42189"/>
    <w:rsid w:val="00F5337F"/>
    <w:rsid w:val="00F535E5"/>
    <w:rsid w:val="00F55A98"/>
    <w:rsid w:val="00F56810"/>
    <w:rsid w:val="00F61B7C"/>
    <w:rsid w:val="00F706E5"/>
    <w:rsid w:val="00F712F9"/>
    <w:rsid w:val="00F71A0A"/>
    <w:rsid w:val="00F74907"/>
    <w:rsid w:val="00F80E31"/>
    <w:rsid w:val="00F81907"/>
    <w:rsid w:val="00F83F57"/>
    <w:rsid w:val="00F87A08"/>
    <w:rsid w:val="00F936FA"/>
    <w:rsid w:val="00F9701E"/>
    <w:rsid w:val="00FA0C65"/>
    <w:rsid w:val="00FA32BF"/>
    <w:rsid w:val="00FA3D58"/>
    <w:rsid w:val="00FA66E1"/>
    <w:rsid w:val="00FA72EC"/>
    <w:rsid w:val="00FB5D85"/>
    <w:rsid w:val="00FB77EC"/>
    <w:rsid w:val="00FB7C61"/>
    <w:rsid w:val="00FC6760"/>
    <w:rsid w:val="00FC7F42"/>
    <w:rsid w:val="00FD0F7F"/>
    <w:rsid w:val="00FD1595"/>
    <w:rsid w:val="00FD7F27"/>
    <w:rsid w:val="00FE1AEF"/>
    <w:rsid w:val="00FF2DAA"/>
    <w:rsid w:val="00FF4E1D"/>
    <w:rsid w:val="00FF61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18E"/>
  </w:style>
  <w:style w:type="paragraph" w:styleId="Heading1">
    <w:name w:val="heading 1"/>
    <w:basedOn w:val="Normal"/>
    <w:next w:val="Normal"/>
    <w:link w:val="Heading1Char"/>
    <w:uiPriority w:val="9"/>
    <w:qFormat/>
    <w:rsid w:val="008C2150"/>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Heading2">
    <w:name w:val="heading 2"/>
    <w:basedOn w:val="Normal"/>
    <w:link w:val="Heading2Char"/>
    <w:uiPriority w:val="9"/>
    <w:qFormat/>
    <w:rsid w:val="00D2618E"/>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next w:val="Normal"/>
    <w:link w:val="Heading3Char"/>
    <w:uiPriority w:val="9"/>
    <w:qFormat/>
    <w:rsid w:val="00980F71"/>
    <w:pPr>
      <w:keepNext/>
      <w:spacing w:before="240" w:after="60" w:line="276" w:lineRule="auto"/>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iPriority w:val="9"/>
    <w:unhideWhenUsed/>
    <w:qFormat/>
    <w:rsid w:val="008F708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2618E"/>
    <w:rPr>
      <w:rFonts w:eastAsia="Times New Roman" w:cs="Times New Roman"/>
      <w:b/>
      <w:bCs/>
      <w:sz w:val="36"/>
      <w:szCs w:val="36"/>
    </w:rPr>
  </w:style>
  <w:style w:type="paragraph" w:styleId="Header">
    <w:name w:val="header"/>
    <w:basedOn w:val="Normal"/>
    <w:link w:val="HeaderChar"/>
    <w:uiPriority w:val="99"/>
    <w:unhideWhenUsed/>
    <w:rsid w:val="00D261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618E"/>
  </w:style>
  <w:style w:type="paragraph" w:styleId="Footer">
    <w:name w:val="footer"/>
    <w:basedOn w:val="Normal"/>
    <w:link w:val="FooterChar"/>
    <w:uiPriority w:val="99"/>
    <w:unhideWhenUsed/>
    <w:rsid w:val="00D261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18E"/>
  </w:style>
  <w:style w:type="paragraph" w:styleId="ListParagraph">
    <w:name w:val="List Paragraph"/>
    <w:basedOn w:val="Normal"/>
    <w:uiPriority w:val="34"/>
    <w:qFormat/>
    <w:rsid w:val="00D2618E"/>
    <w:pPr>
      <w:ind w:left="720"/>
      <w:contextualSpacing/>
    </w:pPr>
  </w:style>
  <w:style w:type="character" w:styleId="Hyperlink">
    <w:name w:val="Hyperlink"/>
    <w:basedOn w:val="DefaultParagraphFont"/>
    <w:uiPriority w:val="99"/>
    <w:unhideWhenUsed/>
    <w:rsid w:val="00D2618E"/>
    <w:rPr>
      <w:color w:val="0000FF"/>
      <w:u w:val="single"/>
    </w:rPr>
  </w:style>
  <w:style w:type="paragraph" w:styleId="NormalWeb">
    <w:name w:val="Normal (Web)"/>
    <w:basedOn w:val="Normal"/>
    <w:uiPriority w:val="99"/>
    <w:unhideWhenUsed/>
    <w:rsid w:val="00D2618E"/>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D2618E"/>
    <w:rPr>
      <w:i/>
      <w:iCs/>
    </w:rPr>
  </w:style>
  <w:style w:type="character" w:styleId="PageNumber">
    <w:name w:val="page number"/>
    <w:basedOn w:val="DefaultParagraphFont"/>
    <w:rsid w:val="00D2618E"/>
  </w:style>
  <w:style w:type="paragraph" w:styleId="BodyText">
    <w:name w:val="Body Text"/>
    <w:basedOn w:val="Normal"/>
    <w:link w:val="BodyTextChar"/>
    <w:uiPriority w:val="1"/>
    <w:qFormat/>
    <w:rsid w:val="005A431A"/>
    <w:pPr>
      <w:widowControl w:val="0"/>
      <w:autoSpaceDE w:val="0"/>
      <w:autoSpaceDN w:val="0"/>
      <w:spacing w:after="0" w:line="240" w:lineRule="auto"/>
    </w:pPr>
    <w:rPr>
      <w:rFonts w:eastAsia="Times New Roman" w:cs="Times New Roman"/>
      <w:sz w:val="26"/>
      <w:szCs w:val="26"/>
    </w:rPr>
  </w:style>
  <w:style w:type="character" w:customStyle="1" w:styleId="BodyTextChar">
    <w:name w:val="Body Text Char"/>
    <w:basedOn w:val="DefaultParagraphFont"/>
    <w:link w:val="BodyText"/>
    <w:uiPriority w:val="1"/>
    <w:rsid w:val="005A431A"/>
    <w:rPr>
      <w:rFonts w:eastAsia="Times New Roman" w:cs="Times New Roman"/>
      <w:sz w:val="26"/>
      <w:szCs w:val="26"/>
    </w:rPr>
  </w:style>
  <w:style w:type="character" w:styleId="Strong">
    <w:name w:val="Strong"/>
    <w:basedOn w:val="DefaultParagraphFont"/>
    <w:uiPriority w:val="22"/>
    <w:qFormat/>
    <w:rsid w:val="00530308"/>
    <w:rPr>
      <w:b/>
      <w:bCs/>
    </w:rPr>
  </w:style>
  <w:style w:type="paragraph" w:customStyle="1" w:styleId="para">
    <w:name w:val="para"/>
    <w:basedOn w:val="Normal"/>
    <w:rsid w:val="000F155C"/>
    <w:pPr>
      <w:spacing w:before="100" w:beforeAutospacing="1" w:after="100" w:afterAutospacing="1" w:line="240" w:lineRule="auto"/>
    </w:pPr>
    <w:rPr>
      <w:rFonts w:eastAsia="Times New Roman" w:cs="Times New Roman"/>
      <w:szCs w:val="24"/>
    </w:rPr>
  </w:style>
  <w:style w:type="character" w:customStyle="1" w:styleId="Heading5Char">
    <w:name w:val="Heading 5 Char"/>
    <w:basedOn w:val="DefaultParagraphFont"/>
    <w:link w:val="Heading5"/>
    <w:uiPriority w:val="9"/>
    <w:rsid w:val="008F7085"/>
    <w:rPr>
      <w:rFonts w:asciiTheme="majorHAnsi" w:eastAsiaTheme="majorEastAsia" w:hAnsiTheme="majorHAnsi" w:cstheme="majorBidi"/>
      <w:color w:val="2E74B5" w:themeColor="accent1" w:themeShade="BF"/>
    </w:rPr>
  </w:style>
  <w:style w:type="character" w:customStyle="1" w:styleId="Heading3Char">
    <w:name w:val="Heading 3 Char"/>
    <w:basedOn w:val="DefaultParagraphFont"/>
    <w:link w:val="Heading3"/>
    <w:uiPriority w:val="9"/>
    <w:rsid w:val="00980F71"/>
    <w:rPr>
      <w:rFonts w:ascii="Cambria" w:eastAsia="Times New Roman" w:hAnsi="Cambria" w:cs="Times New Roman"/>
      <w:b/>
      <w:bCs/>
      <w:sz w:val="26"/>
      <w:szCs w:val="26"/>
      <w:lang w:val="x-none" w:eastAsia="x-none"/>
    </w:rPr>
  </w:style>
  <w:style w:type="paragraph" w:customStyle="1" w:styleId="TableParagraph">
    <w:name w:val="Table Paragraph"/>
    <w:basedOn w:val="Normal"/>
    <w:uiPriority w:val="1"/>
    <w:qFormat/>
    <w:rsid w:val="00541FC6"/>
    <w:pPr>
      <w:widowControl w:val="0"/>
      <w:autoSpaceDE w:val="0"/>
      <w:autoSpaceDN w:val="0"/>
      <w:spacing w:after="0" w:line="240" w:lineRule="auto"/>
    </w:pPr>
    <w:rPr>
      <w:rFonts w:eastAsia="Times New Roman" w:cs="Times New Roman"/>
      <w:sz w:val="22"/>
    </w:rPr>
  </w:style>
  <w:style w:type="table" w:styleId="TableGrid">
    <w:name w:val="Table Grid"/>
    <w:basedOn w:val="TableNormal"/>
    <w:uiPriority w:val="39"/>
    <w:rsid w:val="00541F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E350A"/>
    <w:pPr>
      <w:autoSpaceDE w:val="0"/>
      <w:autoSpaceDN w:val="0"/>
      <w:adjustRightInd w:val="0"/>
      <w:spacing w:after="0" w:line="240" w:lineRule="auto"/>
    </w:pPr>
    <w:rPr>
      <w:rFonts w:eastAsia="Times New Roman" w:cs="Times New Roman"/>
      <w:color w:val="000000"/>
      <w:szCs w:val="24"/>
    </w:rPr>
  </w:style>
  <w:style w:type="character" w:customStyle="1" w:styleId="fontstyle01">
    <w:name w:val="fontstyle01"/>
    <w:basedOn w:val="DefaultParagraphFont"/>
    <w:rsid w:val="00216697"/>
    <w:rPr>
      <w:rFonts w:ascii="Times-Roman" w:hAnsi="Times-Roman" w:hint="default"/>
      <w:b w:val="0"/>
      <w:bCs w:val="0"/>
      <w:i w:val="0"/>
      <w:iCs w:val="0"/>
      <w:color w:val="000000"/>
      <w:sz w:val="26"/>
      <w:szCs w:val="26"/>
    </w:rPr>
  </w:style>
  <w:style w:type="character" w:customStyle="1" w:styleId="fontstyle11">
    <w:name w:val="fontstyle11"/>
    <w:basedOn w:val="DefaultParagraphFont"/>
    <w:rsid w:val="00216697"/>
    <w:rPr>
      <w:rFonts w:ascii="TT363t00" w:hAnsi="TT363t00" w:hint="default"/>
      <w:b w:val="0"/>
      <w:bCs w:val="0"/>
      <w:i w:val="0"/>
      <w:iCs w:val="0"/>
      <w:color w:val="000000"/>
      <w:sz w:val="26"/>
      <w:szCs w:val="26"/>
    </w:rPr>
  </w:style>
  <w:style w:type="character" w:customStyle="1" w:styleId="fontstyle31">
    <w:name w:val="fontstyle31"/>
    <w:basedOn w:val="DefaultParagraphFont"/>
    <w:rsid w:val="00216697"/>
    <w:rPr>
      <w:rFonts w:ascii="Times-Bold" w:hAnsi="Times-Bold" w:hint="default"/>
      <w:b/>
      <w:bCs/>
      <w:i w:val="0"/>
      <w:iCs w:val="0"/>
      <w:color w:val="000000"/>
      <w:sz w:val="26"/>
      <w:szCs w:val="26"/>
    </w:rPr>
  </w:style>
  <w:style w:type="character" w:customStyle="1" w:styleId="fontstyle21">
    <w:name w:val="fontstyle21"/>
    <w:basedOn w:val="DefaultParagraphFont"/>
    <w:rsid w:val="00471030"/>
    <w:rPr>
      <w:rFonts w:ascii="TT363t00" w:hAnsi="TT363t00" w:hint="default"/>
      <w:b w:val="0"/>
      <w:bCs w:val="0"/>
      <w:i w:val="0"/>
      <w:iCs w:val="0"/>
      <w:color w:val="000000"/>
      <w:sz w:val="26"/>
      <w:szCs w:val="26"/>
    </w:rPr>
  </w:style>
  <w:style w:type="character" w:customStyle="1" w:styleId="Heading1Char">
    <w:name w:val="Heading 1 Char"/>
    <w:basedOn w:val="DefaultParagraphFont"/>
    <w:link w:val="Heading1"/>
    <w:uiPriority w:val="9"/>
    <w:rsid w:val="008C2150"/>
    <w:rPr>
      <w:rFonts w:ascii="Cambria" w:eastAsia="Times New Roman" w:hAnsi="Cambria" w:cs="Times New Roman"/>
      <w:b/>
      <w:bCs/>
      <w:kern w:val="32"/>
      <w:sz w:val="32"/>
      <w:szCs w:val="32"/>
      <w:lang w:val="x-none" w:eastAsia="x-none"/>
    </w:rPr>
  </w:style>
  <w:style w:type="character" w:customStyle="1" w:styleId="vnbnnidung2">
    <w:name w:val="vnbnnidung2"/>
    <w:basedOn w:val="DefaultParagraphFont"/>
    <w:rsid w:val="000E0AC2"/>
  </w:style>
  <w:style w:type="paragraph" w:customStyle="1" w:styleId="MCLC">
    <w:name w:val="MỤC LỤC"/>
    <w:basedOn w:val="Heading1"/>
    <w:qFormat/>
    <w:rsid w:val="00FB5D85"/>
    <w:pPr>
      <w:autoSpaceDE w:val="0"/>
      <w:autoSpaceDN w:val="0"/>
      <w:adjustRightInd w:val="0"/>
      <w:spacing w:before="120" w:after="0" w:line="360" w:lineRule="auto"/>
    </w:pPr>
    <w:rPr>
      <w:rFonts w:ascii="Times New Roman" w:hAnsi="Times New Roman" w:cs="Arial"/>
      <w:bCs w:val="0"/>
      <w:sz w:val="26"/>
      <w:szCs w:val="28"/>
      <w:lang w:val="en-US" w:eastAsia="en-US"/>
    </w:rPr>
  </w:style>
  <w:style w:type="paragraph" w:styleId="TOC1">
    <w:name w:val="toc 1"/>
    <w:basedOn w:val="Normal"/>
    <w:next w:val="Normal"/>
    <w:autoRedefine/>
    <w:uiPriority w:val="39"/>
    <w:unhideWhenUsed/>
    <w:rsid w:val="009858A2"/>
    <w:pPr>
      <w:tabs>
        <w:tab w:val="right" w:leader="dot" w:pos="9072"/>
      </w:tabs>
      <w:spacing w:after="0" w:line="360" w:lineRule="auto"/>
    </w:pPr>
    <w:rPr>
      <w:b/>
      <w:noProof/>
      <w:sz w:val="26"/>
      <w:szCs w:val="26"/>
    </w:rPr>
  </w:style>
  <w:style w:type="paragraph" w:styleId="TOC2">
    <w:name w:val="toc 2"/>
    <w:basedOn w:val="Normal"/>
    <w:next w:val="Normal"/>
    <w:autoRedefine/>
    <w:uiPriority w:val="39"/>
    <w:unhideWhenUsed/>
    <w:rsid w:val="009858A2"/>
    <w:pPr>
      <w:tabs>
        <w:tab w:val="left" w:pos="426"/>
        <w:tab w:val="right" w:leader="dot" w:pos="9072"/>
      </w:tabs>
      <w:spacing w:after="0" w:line="360" w:lineRule="auto"/>
      <w:ind w:left="240"/>
    </w:pPr>
    <w:rPr>
      <w:rFonts w:cs="Times New Roman"/>
      <w:noProof/>
    </w:rPr>
  </w:style>
  <w:style w:type="paragraph" w:styleId="TOC3">
    <w:name w:val="toc 3"/>
    <w:basedOn w:val="Normal"/>
    <w:next w:val="Normal"/>
    <w:autoRedefine/>
    <w:uiPriority w:val="39"/>
    <w:unhideWhenUsed/>
    <w:rsid w:val="009858A2"/>
    <w:pPr>
      <w:tabs>
        <w:tab w:val="left" w:pos="567"/>
        <w:tab w:val="right" w:leader="dot" w:pos="9072"/>
      </w:tabs>
      <w:spacing w:after="0" w:line="360" w:lineRule="auto"/>
      <w:ind w:left="567"/>
    </w:pPr>
    <w:rPr>
      <w:rFonts w:cs="Times New Roman"/>
      <w:i/>
      <w:noProof/>
    </w:rPr>
  </w:style>
  <w:style w:type="paragraph" w:styleId="BalloonText">
    <w:name w:val="Balloon Text"/>
    <w:basedOn w:val="Normal"/>
    <w:link w:val="BalloonTextChar"/>
    <w:uiPriority w:val="99"/>
    <w:semiHidden/>
    <w:unhideWhenUsed/>
    <w:rsid w:val="007938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8DE"/>
    <w:rPr>
      <w:rFonts w:ascii="Tahoma" w:hAnsi="Tahoma" w:cs="Tahoma"/>
      <w:sz w:val="16"/>
      <w:szCs w:val="16"/>
    </w:rPr>
  </w:style>
  <w:style w:type="paragraph" w:styleId="TOCHeading">
    <w:name w:val="TOC Heading"/>
    <w:basedOn w:val="Heading1"/>
    <w:next w:val="Normal"/>
    <w:uiPriority w:val="39"/>
    <w:unhideWhenUsed/>
    <w:qFormat/>
    <w:rsid w:val="00951221"/>
    <w:pPr>
      <w:keepLines/>
      <w:spacing w:before="480" w:after="0"/>
      <w:outlineLvl w:val="9"/>
    </w:pPr>
    <w:rPr>
      <w:rFonts w:asciiTheme="majorHAnsi" w:eastAsiaTheme="majorEastAsia" w:hAnsiTheme="majorHAnsi" w:cstheme="majorBidi"/>
      <w:color w:val="2E74B5" w:themeColor="accent1" w:themeShade="BF"/>
      <w:kern w:val="0"/>
      <w:sz w:val="28"/>
      <w:szCs w:val="28"/>
      <w:lang w:val="en-US" w:eastAsia="ja-JP"/>
    </w:rPr>
  </w:style>
  <w:style w:type="paragraph" w:styleId="TOC4">
    <w:name w:val="toc 4"/>
    <w:basedOn w:val="Normal"/>
    <w:next w:val="Normal"/>
    <w:autoRedefine/>
    <w:uiPriority w:val="39"/>
    <w:unhideWhenUsed/>
    <w:rsid w:val="00951221"/>
    <w:pPr>
      <w:spacing w:after="100" w:line="276"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rsid w:val="00951221"/>
    <w:pPr>
      <w:spacing w:after="100" w:line="276"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951221"/>
    <w:pPr>
      <w:spacing w:after="100" w:line="276"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951221"/>
    <w:pPr>
      <w:spacing w:after="100" w:line="276"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951221"/>
    <w:pPr>
      <w:spacing w:after="100" w:line="276"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951221"/>
    <w:pPr>
      <w:spacing w:after="100" w:line="276" w:lineRule="auto"/>
      <w:ind w:left="1760"/>
    </w:pPr>
    <w:rPr>
      <w:rFonts w:asciiTheme="minorHAnsi" w:eastAsiaTheme="minorEastAsia" w:hAnsiTheme="minorHAnsi"/>
      <w:sz w:val="22"/>
    </w:rPr>
  </w:style>
  <w:style w:type="paragraph" w:styleId="BodyTextIndent2">
    <w:name w:val="Body Text Indent 2"/>
    <w:basedOn w:val="Normal"/>
    <w:link w:val="BodyTextIndent2Char"/>
    <w:uiPriority w:val="99"/>
    <w:semiHidden/>
    <w:unhideWhenUsed/>
    <w:rsid w:val="00542A6D"/>
    <w:pPr>
      <w:spacing w:after="120" w:line="480" w:lineRule="auto"/>
      <w:ind w:left="360"/>
    </w:pPr>
  </w:style>
  <w:style w:type="character" w:customStyle="1" w:styleId="BodyTextIndent2Char">
    <w:name w:val="Body Text Indent 2 Char"/>
    <w:basedOn w:val="DefaultParagraphFont"/>
    <w:link w:val="BodyTextIndent2"/>
    <w:uiPriority w:val="99"/>
    <w:semiHidden/>
    <w:rsid w:val="00542A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18E"/>
  </w:style>
  <w:style w:type="paragraph" w:styleId="Heading1">
    <w:name w:val="heading 1"/>
    <w:basedOn w:val="Normal"/>
    <w:next w:val="Normal"/>
    <w:link w:val="Heading1Char"/>
    <w:uiPriority w:val="9"/>
    <w:qFormat/>
    <w:rsid w:val="008C2150"/>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Heading2">
    <w:name w:val="heading 2"/>
    <w:basedOn w:val="Normal"/>
    <w:link w:val="Heading2Char"/>
    <w:uiPriority w:val="9"/>
    <w:qFormat/>
    <w:rsid w:val="00D2618E"/>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next w:val="Normal"/>
    <w:link w:val="Heading3Char"/>
    <w:uiPriority w:val="9"/>
    <w:qFormat/>
    <w:rsid w:val="00980F71"/>
    <w:pPr>
      <w:keepNext/>
      <w:spacing w:before="240" w:after="60" w:line="276" w:lineRule="auto"/>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iPriority w:val="9"/>
    <w:unhideWhenUsed/>
    <w:qFormat/>
    <w:rsid w:val="008F708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2618E"/>
    <w:rPr>
      <w:rFonts w:eastAsia="Times New Roman" w:cs="Times New Roman"/>
      <w:b/>
      <w:bCs/>
      <w:sz w:val="36"/>
      <w:szCs w:val="36"/>
    </w:rPr>
  </w:style>
  <w:style w:type="paragraph" w:styleId="Header">
    <w:name w:val="header"/>
    <w:basedOn w:val="Normal"/>
    <w:link w:val="HeaderChar"/>
    <w:uiPriority w:val="99"/>
    <w:unhideWhenUsed/>
    <w:rsid w:val="00D261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618E"/>
  </w:style>
  <w:style w:type="paragraph" w:styleId="Footer">
    <w:name w:val="footer"/>
    <w:basedOn w:val="Normal"/>
    <w:link w:val="FooterChar"/>
    <w:uiPriority w:val="99"/>
    <w:unhideWhenUsed/>
    <w:rsid w:val="00D261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18E"/>
  </w:style>
  <w:style w:type="paragraph" w:styleId="ListParagraph">
    <w:name w:val="List Paragraph"/>
    <w:basedOn w:val="Normal"/>
    <w:uiPriority w:val="34"/>
    <w:qFormat/>
    <w:rsid w:val="00D2618E"/>
    <w:pPr>
      <w:ind w:left="720"/>
      <w:contextualSpacing/>
    </w:pPr>
  </w:style>
  <w:style w:type="character" w:styleId="Hyperlink">
    <w:name w:val="Hyperlink"/>
    <w:basedOn w:val="DefaultParagraphFont"/>
    <w:uiPriority w:val="99"/>
    <w:unhideWhenUsed/>
    <w:rsid w:val="00D2618E"/>
    <w:rPr>
      <w:color w:val="0000FF"/>
      <w:u w:val="single"/>
    </w:rPr>
  </w:style>
  <w:style w:type="paragraph" w:styleId="NormalWeb">
    <w:name w:val="Normal (Web)"/>
    <w:basedOn w:val="Normal"/>
    <w:uiPriority w:val="99"/>
    <w:unhideWhenUsed/>
    <w:rsid w:val="00D2618E"/>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D2618E"/>
    <w:rPr>
      <w:i/>
      <w:iCs/>
    </w:rPr>
  </w:style>
  <w:style w:type="character" w:styleId="PageNumber">
    <w:name w:val="page number"/>
    <w:basedOn w:val="DefaultParagraphFont"/>
    <w:rsid w:val="00D2618E"/>
  </w:style>
  <w:style w:type="paragraph" w:styleId="BodyText">
    <w:name w:val="Body Text"/>
    <w:basedOn w:val="Normal"/>
    <w:link w:val="BodyTextChar"/>
    <w:uiPriority w:val="1"/>
    <w:qFormat/>
    <w:rsid w:val="005A431A"/>
    <w:pPr>
      <w:widowControl w:val="0"/>
      <w:autoSpaceDE w:val="0"/>
      <w:autoSpaceDN w:val="0"/>
      <w:spacing w:after="0" w:line="240" w:lineRule="auto"/>
    </w:pPr>
    <w:rPr>
      <w:rFonts w:eastAsia="Times New Roman" w:cs="Times New Roman"/>
      <w:sz w:val="26"/>
      <w:szCs w:val="26"/>
    </w:rPr>
  </w:style>
  <w:style w:type="character" w:customStyle="1" w:styleId="BodyTextChar">
    <w:name w:val="Body Text Char"/>
    <w:basedOn w:val="DefaultParagraphFont"/>
    <w:link w:val="BodyText"/>
    <w:uiPriority w:val="1"/>
    <w:rsid w:val="005A431A"/>
    <w:rPr>
      <w:rFonts w:eastAsia="Times New Roman" w:cs="Times New Roman"/>
      <w:sz w:val="26"/>
      <w:szCs w:val="26"/>
    </w:rPr>
  </w:style>
  <w:style w:type="character" w:styleId="Strong">
    <w:name w:val="Strong"/>
    <w:basedOn w:val="DefaultParagraphFont"/>
    <w:uiPriority w:val="22"/>
    <w:qFormat/>
    <w:rsid w:val="00530308"/>
    <w:rPr>
      <w:b/>
      <w:bCs/>
    </w:rPr>
  </w:style>
  <w:style w:type="paragraph" w:customStyle="1" w:styleId="para">
    <w:name w:val="para"/>
    <w:basedOn w:val="Normal"/>
    <w:rsid w:val="000F155C"/>
    <w:pPr>
      <w:spacing w:before="100" w:beforeAutospacing="1" w:after="100" w:afterAutospacing="1" w:line="240" w:lineRule="auto"/>
    </w:pPr>
    <w:rPr>
      <w:rFonts w:eastAsia="Times New Roman" w:cs="Times New Roman"/>
      <w:szCs w:val="24"/>
    </w:rPr>
  </w:style>
  <w:style w:type="character" w:customStyle="1" w:styleId="Heading5Char">
    <w:name w:val="Heading 5 Char"/>
    <w:basedOn w:val="DefaultParagraphFont"/>
    <w:link w:val="Heading5"/>
    <w:uiPriority w:val="9"/>
    <w:rsid w:val="008F7085"/>
    <w:rPr>
      <w:rFonts w:asciiTheme="majorHAnsi" w:eastAsiaTheme="majorEastAsia" w:hAnsiTheme="majorHAnsi" w:cstheme="majorBidi"/>
      <w:color w:val="2E74B5" w:themeColor="accent1" w:themeShade="BF"/>
    </w:rPr>
  </w:style>
  <w:style w:type="character" w:customStyle="1" w:styleId="Heading3Char">
    <w:name w:val="Heading 3 Char"/>
    <w:basedOn w:val="DefaultParagraphFont"/>
    <w:link w:val="Heading3"/>
    <w:uiPriority w:val="9"/>
    <w:rsid w:val="00980F71"/>
    <w:rPr>
      <w:rFonts w:ascii="Cambria" w:eastAsia="Times New Roman" w:hAnsi="Cambria" w:cs="Times New Roman"/>
      <w:b/>
      <w:bCs/>
      <w:sz w:val="26"/>
      <w:szCs w:val="26"/>
      <w:lang w:val="x-none" w:eastAsia="x-none"/>
    </w:rPr>
  </w:style>
  <w:style w:type="paragraph" w:customStyle="1" w:styleId="TableParagraph">
    <w:name w:val="Table Paragraph"/>
    <w:basedOn w:val="Normal"/>
    <w:uiPriority w:val="1"/>
    <w:qFormat/>
    <w:rsid w:val="00541FC6"/>
    <w:pPr>
      <w:widowControl w:val="0"/>
      <w:autoSpaceDE w:val="0"/>
      <w:autoSpaceDN w:val="0"/>
      <w:spacing w:after="0" w:line="240" w:lineRule="auto"/>
    </w:pPr>
    <w:rPr>
      <w:rFonts w:eastAsia="Times New Roman" w:cs="Times New Roman"/>
      <w:sz w:val="22"/>
    </w:rPr>
  </w:style>
  <w:style w:type="table" w:styleId="TableGrid">
    <w:name w:val="Table Grid"/>
    <w:basedOn w:val="TableNormal"/>
    <w:uiPriority w:val="39"/>
    <w:rsid w:val="00541F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E350A"/>
    <w:pPr>
      <w:autoSpaceDE w:val="0"/>
      <w:autoSpaceDN w:val="0"/>
      <w:adjustRightInd w:val="0"/>
      <w:spacing w:after="0" w:line="240" w:lineRule="auto"/>
    </w:pPr>
    <w:rPr>
      <w:rFonts w:eastAsia="Times New Roman" w:cs="Times New Roman"/>
      <w:color w:val="000000"/>
      <w:szCs w:val="24"/>
    </w:rPr>
  </w:style>
  <w:style w:type="character" w:customStyle="1" w:styleId="fontstyle01">
    <w:name w:val="fontstyle01"/>
    <w:basedOn w:val="DefaultParagraphFont"/>
    <w:rsid w:val="00216697"/>
    <w:rPr>
      <w:rFonts w:ascii="Times-Roman" w:hAnsi="Times-Roman" w:hint="default"/>
      <w:b w:val="0"/>
      <w:bCs w:val="0"/>
      <w:i w:val="0"/>
      <w:iCs w:val="0"/>
      <w:color w:val="000000"/>
      <w:sz w:val="26"/>
      <w:szCs w:val="26"/>
    </w:rPr>
  </w:style>
  <w:style w:type="character" w:customStyle="1" w:styleId="fontstyle11">
    <w:name w:val="fontstyle11"/>
    <w:basedOn w:val="DefaultParagraphFont"/>
    <w:rsid w:val="00216697"/>
    <w:rPr>
      <w:rFonts w:ascii="TT363t00" w:hAnsi="TT363t00" w:hint="default"/>
      <w:b w:val="0"/>
      <w:bCs w:val="0"/>
      <w:i w:val="0"/>
      <w:iCs w:val="0"/>
      <w:color w:val="000000"/>
      <w:sz w:val="26"/>
      <w:szCs w:val="26"/>
    </w:rPr>
  </w:style>
  <w:style w:type="character" w:customStyle="1" w:styleId="fontstyle31">
    <w:name w:val="fontstyle31"/>
    <w:basedOn w:val="DefaultParagraphFont"/>
    <w:rsid w:val="00216697"/>
    <w:rPr>
      <w:rFonts w:ascii="Times-Bold" w:hAnsi="Times-Bold" w:hint="default"/>
      <w:b/>
      <w:bCs/>
      <w:i w:val="0"/>
      <w:iCs w:val="0"/>
      <w:color w:val="000000"/>
      <w:sz w:val="26"/>
      <w:szCs w:val="26"/>
    </w:rPr>
  </w:style>
  <w:style w:type="character" w:customStyle="1" w:styleId="fontstyle21">
    <w:name w:val="fontstyle21"/>
    <w:basedOn w:val="DefaultParagraphFont"/>
    <w:rsid w:val="00471030"/>
    <w:rPr>
      <w:rFonts w:ascii="TT363t00" w:hAnsi="TT363t00" w:hint="default"/>
      <w:b w:val="0"/>
      <w:bCs w:val="0"/>
      <w:i w:val="0"/>
      <w:iCs w:val="0"/>
      <w:color w:val="000000"/>
      <w:sz w:val="26"/>
      <w:szCs w:val="26"/>
    </w:rPr>
  </w:style>
  <w:style w:type="character" w:customStyle="1" w:styleId="Heading1Char">
    <w:name w:val="Heading 1 Char"/>
    <w:basedOn w:val="DefaultParagraphFont"/>
    <w:link w:val="Heading1"/>
    <w:uiPriority w:val="9"/>
    <w:rsid w:val="008C2150"/>
    <w:rPr>
      <w:rFonts w:ascii="Cambria" w:eastAsia="Times New Roman" w:hAnsi="Cambria" w:cs="Times New Roman"/>
      <w:b/>
      <w:bCs/>
      <w:kern w:val="32"/>
      <w:sz w:val="32"/>
      <w:szCs w:val="32"/>
      <w:lang w:val="x-none" w:eastAsia="x-none"/>
    </w:rPr>
  </w:style>
  <w:style w:type="character" w:customStyle="1" w:styleId="vnbnnidung2">
    <w:name w:val="vnbnnidung2"/>
    <w:basedOn w:val="DefaultParagraphFont"/>
    <w:rsid w:val="000E0AC2"/>
  </w:style>
  <w:style w:type="paragraph" w:customStyle="1" w:styleId="MCLC">
    <w:name w:val="MỤC LỤC"/>
    <w:basedOn w:val="Heading1"/>
    <w:qFormat/>
    <w:rsid w:val="00FB5D85"/>
    <w:pPr>
      <w:autoSpaceDE w:val="0"/>
      <w:autoSpaceDN w:val="0"/>
      <w:adjustRightInd w:val="0"/>
      <w:spacing w:before="120" w:after="0" w:line="360" w:lineRule="auto"/>
    </w:pPr>
    <w:rPr>
      <w:rFonts w:ascii="Times New Roman" w:hAnsi="Times New Roman" w:cs="Arial"/>
      <w:bCs w:val="0"/>
      <w:sz w:val="26"/>
      <w:szCs w:val="28"/>
      <w:lang w:val="en-US" w:eastAsia="en-US"/>
    </w:rPr>
  </w:style>
  <w:style w:type="paragraph" w:styleId="TOC1">
    <w:name w:val="toc 1"/>
    <w:basedOn w:val="Normal"/>
    <w:next w:val="Normal"/>
    <w:autoRedefine/>
    <w:uiPriority w:val="39"/>
    <w:unhideWhenUsed/>
    <w:rsid w:val="009858A2"/>
    <w:pPr>
      <w:tabs>
        <w:tab w:val="right" w:leader="dot" w:pos="9072"/>
      </w:tabs>
      <w:spacing w:after="0" w:line="360" w:lineRule="auto"/>
    </w:pPr>
    <w:rPr>
      <w:b/>
      <w:noProof/>
      <w:sz w:val="26"/>
      <w:szCs w:val="26"/>
    </w:rPr>
  </w:style>
  <w:style w:type="paragraph" w:styleId="TOC2">
    <w:name w:val="toc 2"/>
    <w:basedOn w:val="Normal"/>
    <w:next w:val="Normal"/>
    <w:autoRedefine/>
    <w:uiPriority w:val="39"/>
    <w:unhideWhenUsed/>
    <w:rsid w:val="009858A2"/>
    <w:pPr>
      <w:tabs>
        <w:tab w:val="left" w:pos="426"/>
        <w:tab w:val="right" w:leader="dot" w:pos="9072"/>
      </w:tabs>
      <w:spacing w:after="0" w:line="360" w:lineRule="auto"/>
      <w:ind w:left="240"/>
    </w:pPr>
    <w:rPr>
      <w:rFonts w:cs="Times New Roman"/>
      <w:noProof/>
    </w:rPr>
  </w:style>
  <w:style w:type="paragraph" w:styleId="TOC3">
    <w:name w:val="toc 3"/>
    <w:basedOn w:val="Normal"/>
    <w:next w:val="Normal"/>
    <w:autoRedefine/>
    <w:uiPriority w:val="39"/>
    <w:unhideWhenUsed/>
    <w:rsid w:val="009858A2"/>
    <w:pPr>
      <w:tabs>
        <w:tab w:val="left" w:pos="567"/>
        <w:tab w:val="right" w:leader="dot" w:pos="9072"/>
      </w:tabs>
      <w:spacing w:after="0" w:line="360" w:lineRule="auto"/>
      <w:ind w:left="567"/>
    </w:pPr>
    <w:rPr>
      <w:rFonts w:cs="Times New Roman"/>
      <w:i/>
      <w:noProof/>
    </w:rPr>
  </w:style>
  <w:style w:type="paragraph" w:styleId="BalloonText">
    <w:name w:val="Balloon Text"/>
    <w:basedOn w:val="Normal"/>
    <w:link w:val="BalloonTextChar"/>
    <w:uiPriority w:val="99"/>
    <w:semiHidden/>
    <w:unhideWhenUsed/>
    <w:rsid w:val="007938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8DE"/>
    <w:rPr>
      <w:rFonts w:ascii="Tahoma" w:hAnsi="Tahoma" w:cs="Tahoma"/>
      <w:sz w:val="16"/>
      <w:szCs w:val="16"/>
    </w:rPr>
  </w:style>
  <w:style w:type="paragraph" w:styleId="TOCHeading">
    <w:name w:val="TOC Heading"/>
    <w:basedOn w:val="Heading1"/>
    <w:next w:val="Normal"/>
    <w:uiPriority w:val="39"/>
    <w:unhideWhenUsed/>
    <w:qFormat/>
    <w:rsid w:val="00951221"/>
    <w:pPr>
      <w:keepLines/>
      <w:spacing w:before="480" w:after="0"/>
      <w:outlineLvl w:val="9"/>
    </w:pPr>
    <w:rPr>
      <w:rFonts w:asciiTheme="majorHAnsi" w:eastAsiaTheme="majorEastAsia" w:hAnsiTheme="majorHAnsi" w:cstheme="majorBidi"/>
      <w:color w:val="2E74B5" w:themeColor="accent1" w:themeShade="BF"/>
      <w:kern w:val="0"/>
      <w:sz w:val="28"/>
      <w:szCs w:val="28"/>
      <w:lang w:val="en-US" w:eastAsia="ja-JP"/>
    </w:rPr>
  </w:style>
  <w:style w:type="paragraph" w:styleId="TOC4">
    <w:name w:val="toc 4"/>
    <w:basedOn w:val="Normal"/>
    <w:next w:val="Normal"/>
    <w:autoRedefine/>
    <w:uiPriority w:val="39"/>
    <w:unhideWhenUsed/>
    <w:rsid w:val="00951221"/>
    <w:pPr>
      <w:spacing w:after="100" w:line="276"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rsid w:val="00951221"/>
    <w:pPr>
      <w:spacing w:after="100" w:line="276"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951221"/>
    <w:pPr>
      <w:spacing w:after="100" w:line="276"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951221"/>
    <w:pPr>
      <w:spacing w:after="100" w:line="276"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951221"/>
    <w:pPr>
      <w:spacing w:after="100" w:line="276"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951221"/>
    <w:pPr>
      <w:spacing w:after="100" w:line="276" w:lineRule="auto"/>
      <w:ind w:left="1760"/>
    </w:pPr>
    <w:rPr>
      <w:rFonts w:asciiTheme="minorHAnsi" w:eastAsiaTheme="minorEastAsia" w:hAnsiTheme="minorHAnsi"/>
      <w:sz w:val="22"/>
    </w:rPr>
  </w:style>
  <w:style w:type="paragraph" w:styleId="BodyTextIndent2">
    <w:name w:val="Body Text Indent 2"/>
    <w:basedOn w:val="Normal"/>
    <w:link w:val="BodyTextIndent2Char"/>
    <w:uiPriority w:val="99"/>
    <w:semiHidden/>
    <w:unhideWhenUsed/>
    <w:rsid w:val="00542A6D"/>
    <w:pPr>
      <w:spacing w:after="120" w:line="480" w:lineRule="auto"/>
      <w:ind w:left="360"/>
    </w:pPr>
  </w:style>
  <w:style w:type="character" w:customStyle="1" w:styleId="BodyTextIndent2Char">
    <w:name w:val="Body Text Indent 2 Char"/>
    <w:basedOn w:val="DefaultParagraphFont"/>
    <w:link w:val="BodyTextIndent2"/>
    <w:uiPriority w:val="99"/>
    <w:semiHidden/>
    <w:rsid w:val="00542A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69060">
      <w:bodyDiv w:val="1"/>
      <w:marLeft w:val="0"/>
      <w:marRight w:val="0"/>
      <w:marTop w:val="0"/>
      <w:marBottom w:val="0"/>
      <w:divBdr>
        <w:top w:val="none" w:sz="0" w:space="0" w:color="auto"/>
        <w:left w:val="none" w:sz="0" w:space="0" w:color="auto"/>
        <w:bottom w:val="none" w:sz="0" w:space="0" w:color="auto"/>
        <w:right w:val="none" w:sz="0" w:space="0" w:color="auto"/>
      </w:divBdr>
    </w:div>
    <w:div w:id="211767724">
      <w:bodyDiv w:val="1"/>
      <w:marLeft w:val="0"/>
      <w:marRight w:val="0"/>
      <w:marTop w:val="0"/>
      <w:marBottom w:val="0"/>
      <w:divBdr>
        <w:top w:val="none" w:sz="0" w:space="0" w:color="auto"/>
        <w:left w:val="none" w:sz="0" w:space="0" w:color="auto"/>
        <w:bottom w:val="none" w:sz="0" w:space="0" w:color="auto"/>
        <w:right w:val="none" w:sz="0" w:space="0" w:color="auto"/>
      </w:divBdr>
    </w:div>
    <w:div w:id="271013528">
      <w:bodyDiv w:val="1"/>
      <w:marLeft w:val="0"/>
      <w:marRight w:val="0"/>
      <w:marTop w:val="0"/>
      <w:marBottom w:val="0"/>
      <w:divBdr>
        <w:top w:val="none" w:sz="0" w:space="0" w:color="auto"/>
        <w:left w:val="none" w:sz="0" w:space="0" w:color="auto"/>
        <w:bottom w:val="none" w:sz="0" w:space="0" w:color="auto"/>
        <w:right w:val="none" w:sz="0" w:space="0" w:color="auto"/>
      </w:divBdr>
    </w:div>
    <w:div w:id="350693068">
      <w:bodyDiv w:val="1"/>
      <w:marLeft w:val="0"/>
      <w:marRight w:val="0"/>
      <w:marTop w:val="0"/>
      <w:marBottom w:val="0"/>
      <w:divBdr>
        <w:top w:val="none" w:sz="0" w:space="0" w:color="auto"/>
        <w:left w:val="none" w:sz="0" w:space="0" w:color="auto"/>
        <w:bottom w:val="none" w:sz="0" w:space="0" w:color="auto"/>
        <w:right w:val="none" w:sz="0" w:space="0" w:color="auto"/>
      </w:divBdr>
    </w:div>
    <w:div w:id="390426279">
      <w:bodyDiv w:val="1"/>
      <w:marLeft w:val="0"/>
      <w:marRight w:val="0"/>
      <w:marTop w:val="0"/>
      <w:marBottom w:val="0"/>
      <w:divBdr>
        <w:top w:val="none" w:sz="0" w:space="0" w:color="auto"/>
        <w:left w:val="none" w:sz="0" w:space="0" w:color="auto"/>
        <w:bottom w:val="none" w:sz="0" w:space="0" w:color="auto"/>
        <w:right w:val="none" w:sz="0" w:space="0" w:color="auto"/>
      </w:divBdr>
    </w:div>
    <w:div w:id="413866343">
      <w:bodyDiv w:val="1"/>
      <w:marLeft w:val="0"/>
      <w:marRight w:val="0"/>
      <w:marTop w:val="0"/>
      <w:marBottom w:val="0"/>
      <w:divBdr>
        <w:top w:val="none" w:sz="0" w:space="0" w:color="auto"/>
        <w:left w:val="none" w:sz="0" w:space="0" w:color="auto"/>
        <w:bottom w:val="none" w:sz="0" w:space="0" w:color="auto"/>
        <w:right w:val="none" w:sz="0" w:space="0" w:color="auto"/>
      </w:divBdr>
    </w:div>
    <w:div w:id="422650573">
      <w:bodyDiv w:val="1"/>
      <w:marLeft w:val="0"/>
      <w:marRight w:val="0"/>
      <w:marTop w:val="0"/>
      <w:marBottom w:val="0"/>
      <w:divBdr>
        <w:top w:val="none" w:sz="0" w:space="0" w:color="auto"/>
        <w:left w:val="none" w:sz="0" w:space="0" w:color="auto"/>
        <w:bottom w:val="none" w:sz="0" w:space="0" w:color="auto"/>
        <w:right w:val="none" w:sz="0" w:space="0" w:color="auto"/>
      </w:divBdr>
    </w:div>
    <w:div w:id="632757889">
      <w:bodyDiv w:val="1"/>
      <w:marLeft w:val="0"/>
      <w:marRight w:val="0"/>
      <w:marTop w:val="0"/>
      <w:marBottom w:val="0"/>
      <w:divBdr>
        <w:top w:val="none" w:sz="0" w:space="0" w:color="auto"/>
        <w:left w:val="none" w:sz="0" w:space="0" w:color="auto"/>
        <w:bottom w:val="none" w:sz="0" w:space="0" w:color="auto"/>
        <w:right w:val="none" w:sz="0" w:space="0" w:color="auto"/>
      </w:divBdr>
    </w:div>
    <w:div w:id="959217121">
      <w:bodyDiv w:val="1"/>
      <w:marLeft w:val="0"/>
      <w:marRight w:val="0"/>
      <w:marTop w:val="0"/>
      <w:marBottom w:val="0"/>
      <w:divBdr>
        <w:top w:val="none" w:sz="0" w:space="0" w:color="auto"/>
        <w:left w:val="none" w:sz="0" w:space="0" w:color="auto"/>
        <w:bottom w:val="none" w:sz="0" w:space="0" w:color="auto"/>
        <w:right w:val="none" w:sz="0" w:space="0" w:color="auto"/>
      </w:divBdr>
    </w:div>
    <w:div w:id="1097943209">
      <w:bodyDiv w:val="1"/>
      <w:marLeft w:val="0"/>
      <w:marRight w:val="0"/>
      <w:marTop w:val="0"/>
      <w:marBottom w:val="0"/>
      <w:divBdr>
        <w:top w:val="none" w:sz="0" w:space="0" w:color="auto"/>
        <w:left w:val="none" w:sz="0" w:space="0" w:color="auto"/>
        <w:bottom w:val="none" w:sz="0" w:space="0" w:color="auto"/>
        <w:right w:val="none" w:sz="0" w:space="0" w:color="auto"/>
      </w:divBdr>
    </w:div>
    <w:div w:id="1130322968">
      <w:bodyDiv w:val="1"/>
      <w:marLeft w:val="0"/>
      <w:marRight w:val="0"/>
      <w:marTop w:val="0"/>
      <w:marBottom w:val="0"/>
      <w:divBdr>
        <w:top w:val="none" w:sz="0" w:space="0" w:color="auto"/>
        <w:left w:val="none" w:sz="0" w:space="0" w:color="auto"/>
        <w:bottom w:val="none" w:sz="0" w:space="0" w:color="auto"/>
        <w:right w:val="none" w:sz="0" w:space="0" w:color="auto"/>
      </w:divBdr>
    </w:div>
    <w:div w:id="1157376852">
      <w:bodyDiv w:val="1"/>
      <w:marLeft w:val="0"/>
      <w:marRight w:val="0"/>
      <w:marTop w:val="0"/>
      <w:marBottom w:val="0"/>
      <w:divBdr>
        <w:top w:val="none" w:sz="0" w:space="0" w:color="auto"/>
        <w:left w:val="none" w:sz="0" w:space="0" w:color="auto"/>
        <w:bottom w:val="none" w:sz="0" w:space="0" w:color="auto"/>
        <w:right w:val="none" w:sz="0" w:space="0" w:color="auto"/>
      </w:divBdr>
    </w:div>
    <w:div w:id="1274282893">
      <w:bodyDiv w:val="1"/>
      <w:marLeft w:val="0"/>
      <w:marRight w:val="0"/>
      <w:marTop w:val="0"/>
      <w:marBottom w:val="0"/>
      <w:divBdr>
        <w:top w:val="none" w:sz="0" w:space="0" w:color="auto"/>
        <w:left w:val="none" w:sz="0" w:space="0" w:color="auto"/>
        <w:bottom w:val="none" w:sz="0" w:space="0" w:color="auto"/>
        <w:right w:val="none" w:sz="0" w:space="0" w:color="auto"/>
      </w:divBdr>
    </w:div>
    <w:div w:id="1282108618">
      <w:bodyDiv w:val="1"/>
      <w:marLeft w:val="0"/>
      <w:marRight w:val="0"/>
      <w:marTop w:val="0"/>
      <w:marBottom w:val="0"/>
      <w:divBdr>
        <w:top w:val="none" w:sz="0" w:space="0" w:color="auto"/>
        <w:left w:val="none" w:sz="0" w:space="0" w:color="auto"/>
        <w:bottom w:val="none" w:sz="0" w:space="0" w:color="auto"/>
        <w:right w:val="none" w:sz="0" w:space="0" w:color="auto"/>
      </w:divBdr>
    </w:div>
    <w:div w:id="1570730616">
      <w:bodyDiv w:val="1"/>
      <w:marLeft w:val="0"/>
      <w:marRight w:val="0"/>
      <w:marTop w:val="0"/>
      <w:marBottom w:val="0"/>
      <w:divBdr>
        <w:top w:val="none" w:sz="0" w:space="0" w:color="auto"/>
        <w:left w:val="none" w:sz="0" w:space="0" w:color="auto"/>
        <w:bottom w:val="none" w:sz="0" w:space="0" w:color="auto"/>
        <w:right w:val="none" w:sz="0" w:space="0" w:color="auto"/>
      </w:divBdr>
    </w:div>
    <w:div w:id="1601373673">
      <w:bodyDiv w:val="1"/>
      <w:marLeft w:val="0"/>
      <w:marRight w:val="0"/>
      <w:marTop w:val="0"/>
      <w:marBottom w:val="0"/>
      <w:divBdr>
        <w:top w:val="none" w:sz="0" w:space="0" w:color="auto"/>
        <w:left w:val="none" w:sz="0" w:space="0" w:color="auto"/>
        <w:bottom w:val="none" w:sz="0" w:space="0" w:color="auto"/>
        <w:right w:val="none" w:sz="0" w:space="0" w:color="auto"/>
      </w:divBdr>
    </w:div>
    <w:div w:id="1618946990">
      <w:bodyDiv w:val="1"/>
      <w:marLeft w:val="0"/>
      <w:marRight w:val="0"/>
      <w:marTop w:val="0"/>
      <w:marBottom w:val="0"/>
      <w:divBdr>
        <w:top w:val="none" w:sz="0" w:space="0" w:color="auto"/>
        <w:left w:val="none" w:sz="0" w:space="0" w:color="auto"/>
        <w:bottom w:val="none" w:sz="0" w:space="0" w:color="auto"/>
        <w:right w:val="none" w:sz="0" w:space="0" w:color="auto"/>
      </w:divBdr>
    </w:div>
    <w:div w:id="1628704616">
      <w:bodyDiv w:val="1"/>
      <w:marLeft w:val="0"/>
      <w:marRight w:val="0"/>
      <w:marTop w:val="0"/>
      <w:marBottom w:val="0"/>
      <w:divBdr>
        <w:top w:val="none" w:sz="0" w:space="0" w:color="auto"/>
        <w:left w:val="none" w:sz="0" w:space="0" w:color="auto"/>
        <w:bottom w:val="none" w:sz="0" w:space="0" w:color="auto"/>
        <w:right w:val="none" w:sz="0" w:space="0" w:color="auto"/>
      </w:divBdr>
    </w:div>
    <w:div w:id="1733772581">
      <w:bodyDiv w:val="1"/>
      <w:marLeft w:val="0"/>
      <w:marRight w:val="0"/>
      <w:marTop w:val="0"/>
      <w:marBottom w:val="0"/>
      <w:divBdr>
        <w:top w:val="none" w:sz="0" w:space="0" w:color="auto"/>
        <w:left w:val="none" w:sz="0" w:space="0" w:color="auto"/>
        <w:bottom w:val="none" w:sz="0" w:space="0" w:color="auto"/>
        <w:right w:val="none" w:sz="0" w:space="0" w:color="auto"/>
      </w:divBdr>
    </w:div>
    <w:div w:id="1743410010">
      <w:bodyDiv w:val="1"/>
      <w:marLeft w:val="0"/>
      <w:marRight w:val="0"/>
      <w:marTop w:val="0"/>
      <w:marBottom w:val="0"/>
      <w:divBdr>
        <w:top w:val="none" w:sz="0" w:space="0" w:color="auto"/>
        <w:left w:val="none" w:sz="0" w:space="0" w:color="auto"/>
        <w:bottom w:val="none" w:sz="0" w:space="0" w:color="auto"/>
        <w:right w:val="none" w:sz="0" w:space="0" w:color="auto"/>
      </w:divBdr>
    </w:div>
    <w:div w:id="1925333493">
      <w:bodyDiv w:val="1"/>
      <w:marLeft w:val="0"/>
      <w:marRight w:val="0"/>
      <w:marTop w:val="0"/>
      <w:marBottom w:val="0"/>
      <w:divBdr>
        <w:top w:val="none" w:sz="0" w:space="0" w:color="auto"/>
        <w:left w:val="none" w:sz="0" w:space="0" w:color="auto"/>
        <w:bottom w:val="none" w:sz="0" w:space="0" w:color="auto"/>
        <w:right w:val="none" w:sz="0" w:space="0" w:color="auto"/>
      </w:divBdr>
    </w:div>
    <w:div w:id="2003459215">
      <w:bodyDiv w:val="1"/>
      <w:marLeft w:val="0"/>
      <w:marRight w:val="0"/>
      <w:marTop w:val="0"/>
      <w:marBottom w:val="0"/>
      <w:divBdr>
        <w:top w:val="none" w:sz="0" w:space="0" w:color="auto"/>
        <w:left w:val="none" w:sz="0" w:space="0" w:color="auto"/>
        <w:bottom w:val="none" w:sz="0" w:space="0" w:color="auto"/>
        <w:right w:val="none" w:sz="0" w:space="0" w:color="auto"/>
      </w:divBdr>
      <w:divsChild>
        <w:div w:id="30812649">
          <w:marLeft w:val="0"/>
          <w:marRight w:val="0"/>
          <w:marTop w:val="0"/>
          <w:marBottom w:val="0"/>
          <w:divBdr>
            <w:top w:val="none" w:sz="0" w:space="0" w:color="auto"/>
            <w:left w:val="none" w:sz="0" w:space="0" w:color="auto"/>
            <w:bottom w:val="none" w:sz="0" w:space="0" w:color="auto"/>
            <w:right w:val="none" w:sz="0" w:space="0" w:color="auto"/>
          </w:divBdr>
        </w:div>
        <w:div w:id="1935162327">
          <w:marLeft w:val="0"/>
          <w:marRight w:val="0"/>
          <w:marTop w:val="0"/>
          <w:marBottom w:val="0"/>
          <w:divBdr>
            <w:top w:val="none" w:sz="0" w:space="0" w:color="auto"/>
            <w:left w:val="none" w:sz="0" w:space="0" w:color="auto"/>
            <w:bottom w:val="none" w:sz="0" w:space="0" w:color="auto"/>
            <w:right w:val="none" w:sz="0" w:space="0" w:color="auto"/>
          </w:divBdr>
        </w:div>
        <w:div w:id="1169446954">
          <w:marLeft w:val="0"/>
          <w:marRight w:val="0"/>
          <w:marTop w:val="0"/>
          <w:marBottom w:val="0"/>
          <w:divBdr>
            <w:top w:val="none" w:sz="0" w:space="0" w:color="auto"/>
            <w:left w:val="none" w:sz="0" w:space="0" w:color="auto"/>
            <w:bottom w:val="none" w:sz="0" w:space="0" w:color="auto"/>
            <w:right w:val="none" w:sz="0" w:space="0" w:color="auto"/>
          </w:divBdr>
        </w:div>
        <w:div w:id="1985698238">
          <w:marLeft w:val="0"/>
          <w:marRight w:val="0"/>
          <w:marTop w:val="0"/>
          <w:marBottom w:val="0"/>
          <w:divBdr>
            <w:top w:val="none" w:sz="0" w:space="0" w:color="auto"/>
            <w:left w:val="none" w:sz="0" w:space="0" w:color="auto"/>
            <w:bottom w:val="none" w:sz="0" w:space="0" w:color="auto"/>
            <w:right w:val="none" w:sz="0" w:space="0" w:color="auto"/>
          </w:divBdr>
        </w:div>
        <w:div w:id="1674525820">
          <w:marLeft w:val="0"/>
          <w:marRight w:val="0"/>
          <w:marTop w:val="0"/>
          <w:marBottom w:val="0"/>
          <w:divBdr>
            <w:top w:val="none" w:sz="0" w:space="0" w:color="auto"/>
            <w:left w:val="none" w:sz="0" w:space="0" w:color="auto"/>
            <w:bottom w:val="none" w:sz="0" w:space="0" w:color="auto"/>
            <w:right w:val="none" w:sz="0" w:space="0" w:color="auto"/>
          </w:divBdr>
        </w:div>
        <w:div w:id="1811248436">
          <w:marLeft w:val="0"/>
          <w:marRight w:val="0"/>
          <w:marTop w:val="0"/>
          <w:marBottom w:val="0"/>
          <w:divBdr>
            <w:top w:val="none" w:sz="0" w:space="0" w:color="auto"/>
            <w:left w:val="none" w:sz="0" w:space="0" w:color="auto"/>
            <w:bottom w:val="none" w:sz="0" w:space="0" w:color="auto"/>
            <w:right w:val="none" w:sz="0" w:space="0" w:color="auto"/>
          </w:divBdr>
        </w:div>
        <w:div w:id="1797481056">
          <w:marLeft w:val="0"/>
          <w:marRight w:val="0"/>
          <w:marTop w:val="0"/>
          <w:marBottom w:val="0"/>
          <w:divBdr>
            <w:top w:val="none" w:sz="0" w:space="0" w:color="auto"/>
            <w:left w:val="none" w:sz="0" w:space="0" w:color="auto"/>
            <w:bottom w:val="none" w:sz="0" w:space="0" w:color="auto"/>
            <w:right w:val="none" w:sz="0" w:space="0" w:color="auto"/>
          </w:divBdr>
        </w:div>
        <w:div w:id="737434219">
          <w:marLeft w:val="0"/>
          <w:marRight w:val="0"/>
          <w:marTop w:val="0"/>
          <w:marBottom w:val="0"/>
          <w:divBdr>
            <w:top w:val="none" w:sz="0" w:space="0" w:color="auto"/>
            <w:left w:val="none" w:sz="0" w:space="0" w:color="auto"/>
            <w:bottom w:val="none" w:sz="0" w:space="0" w:color="auto"/>
            <w:right w:val="none" w:sz="0" w:space="0" w:color="auto"/>
          </w:divBdr>
        </w:div>
        <w:div w:id="1587767133">
          <w:marLeft w:val="0"/>
          <w:marRight w:val="0"/>
          <w:marTop w:val="0"/>
          <w:marBottom w:val="0"/>
          <w:divBdr>
            <w:top w:val="none" w:sz="0" w:space="0" w:color="auto"/>
            <w:left w:val="none" w:sz="0" w:space="0" w:color="auto"/>
            <w:bottom w:val="none" w:sz="0" w:space="0" w:color="auto"/>
            <w:right w:val="none" w:sz="0" w:space="0" w:color="auto"/>
          </w:divBdr>
        </w:div>
        <w:div w:id="214586047">
          <w:marLeft w:val="0"/>
          <w:marRight w:val="0"/>
          <w:marTop w:val="0"/>
          <w:marBottom w:val="0"/>
          <w:divBdr>
            <w:top w:val="none" w:sz="0" w:space="0" w:color="auto"/>
            <w:left w:val="none" w:sz="0" w:space="0" w:color="auto"/>
            <w:bottom w:val="none" w:sz="0" w:space="0" w:color="auto"/>
            <w:right w:val="none" w:sz="0" w:space="0" w:color="auto"/>
          </w:divBdr>
        </w:div>
      </w:divsChild>
    </w:div>
    <w:div w:id="2018387127">
      <w:bodyDiv w:val="1"/>
      <w:marLeft w:val="0"/>
      <w:marRight w:val="0"/>
      <w:marTop w:val="0"/>
      <w:marBottom w:val="0"/>
      <w:divBdr>
        <w:top w:val="none" w:sz="0" w:space="0" w:color="auto"/>
        <w:left w:val="none" w:sz="0" w:space="0" w:color="auto"/>
        <w:bottom w:val="none" w:sz="0" w:space="0" w:color="auto"/>
        <w:right w:val="none" w:sz="0" w:space="0" w:color="auto"/>
      </w:divBdr>
    </w:div>
    <w:div w:id="213150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tapchitaichinh.vn/tags/bGFvIMSR4buZbmc=/lao-do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B9AB2-B991-48C9-A8DF-49BA46E20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4311</Words>
  <Characters>24573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VatTu</cp:lastModifiedBy>
  <cp:revision>2</cp:revision>
  <cp:lastPrinted>2019-01-05T07:43:00Z</cp:lastPrinted>
  <dcterms:created xsi:type="dcterms:W3CDTF">2019-03-02T04:18:00Z</dcterms:created>
  <dcterms:modified xsi:type="dcterms:W3CDTF">2019-03-02T04:18:00Z</dcterms:modified>
</cp:coreProperties>
</file>